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3BC2D">
      <w:pPr>
        <w:pStyle w:val="10"/>
        <w:bidi w:val="0"/>
        <w:rPr>
          <w:rFonts w:hint="default"/>
          <w:lang w:val="en-US" w:eastAsia="zh-CN"/>
        </w:rPr>
      </w:pPr>
      <w:bookmarkStart w:id="0" w:name="_GoBack"/>
      <w:bookmarkEnd w:id="0"/>
      <w:r>
        <w:rPr>
          <w:rFonts w:hint="default"/>
          <w:lang w:val="en-US" w:eastAsia="zh-CN"/>
        </w:rPr>
        <w:t>关于提高2025年最低生活保障标准、</w:t>
      </w:r>
      <w:r>
        <w:rPr>
          <w:rFonts w:hint="default"/>
          <w:lang w:val="en-US" w:eastAsia="zh-CN"/>
        </w:rPr>
        <w:br w:type="textWrapping"/>
      </w:r>
      <w:r>
        <w:rPr>
          <w:rFonts w:hint="default"/>
          <w:lang w:val="en-US" w:eastAsia="zh-CN"/>
        </w:rPr>
        <w:t>财政补助水平及特困人员救助供养标准的</w:t>
      </w:r>
      <w:r>
        <w:rPr>
          <w:rFonts w:hint="default"/>
          <w:lang w:val="en-US" w:eastAsia="zh-CN"/>
        </w:rPr>
        <w:br w:type="textWrapping"/>
      </w:r>
      <w:r>
        <w:rPr>
          <w:rFonts w:hint="default"/>
          <w:lang w:val="en-US" w:eastAsia="zh-CN"/>
        </w:rPr>
        <w:t>通    知</w:t>
      </w:r>
    </w:p>
    <w:p w14:paraId="5A62FE68">
      <w:pPr>
        <w:pStyle w:val="3"/>
        <w:bidi w:val="0"/>
        <w:ind w:left="0" w:leftChars="0" w:right="0" w:rightChars="0" w:firstLine="0" w:firstLineChars="0"/>
        <w:jc w:val="center"/>
        <w:rPr>
          <w:rFonts w:hint="default"/>
          <w:lang w:val="en-US" w:eastAsia="zh-CN"/>
        </w:rPr>
      </w:pPr>
      <w:r>
        <w:rPr>
          <w:rFonts w:hint="default"/>
          <w:lang w:val="en-US" w:eastAsia="zh-CN"/>
        </w:rPr>
        <w:t>（征求意见稿）</w:t>
      </w:r>
    </w:p>
    <w:p w14:paraId="04E5FD29">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p>
    <w:p w14:paraId="54AF0E6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lang w:val="en-US" w:eastAsia="zh-CN"/>
        </w:rPr>
      </w:pPr>
      <w:r>
        <w:rPr>
          <w:rFonts w:hint="default"/>
          <w:lang w:val="en-US" w:eastAsia="zh-CN"/>
        </w:rPr>
        <w:t>各乡镇（街道）民政所、财政所:</w:t>
      </w:r>
    </w:p>
    <w:p w14:paraId="14E4A81C">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r>
        <w:rPr>
          <w:rFonts w:hint="default"/>
          <w:lang w:val="en-US" w:eastAsia="zh-CN"/>
        </w:rPr>
        <w:t>为做好2025年最低生活保障和特困人员救助供养工作，根据《南阳市民政局</w:t>
      </w:r>
      <w:r>
        <w:rPr>
          <w:rFonts w:hint="eastAsia"/>
          <w:lang w:val="en-US" w:eastAsia="zh-CN"/>
        </w:rPr>
        <w:t xml:space="preserve">  </w:t>
      </w:r>
      <w:r>
        <w:rPr>
          <w:rFonts w:hint="default"/>
          <w:lang w:val="en-US" w:eastAsia="zh-CN"/>
        </w:rPr>
        <w:t>南阳市财政局关于提高2025年最低生活保障标准、财政补助水平及特困人员救助供养标准的通知》(宛民文〔2025〕18号)要求，结合我区实际，经研究决定提高我区2025年最低生活保障标准、财政补助水平及特困人员救助供养标准，现通知如下:</w:t>
      </w:r>
    </w:p>
    <w:p w14:paraId="4FB337ED">
      <w:pPr>
        <w:pStyle w:val="2"/>
        <w:bidi w:val="0"/>
        <w:rPr>
          <w:rFonts w:hint="default"/>
          <w:lang w:val="en-US" w:eastAsia="zh-CN"/>
        </w:rPr>
      </w:pPr>
      <w:r>
        <w:rPr>
          <w:rFonts w:hint="default"/>
          <w:lang w:val="en-US" w:eastAsia="zh-CN"/>
        </w:rPr>
        <w:t>一、城乡居民最低生活保障标准、补助水平</w:t>
      </w:r>
    </w:p>
    <w:p w14:paraId="3D275FCF">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r>
        <w:rPr>
          <w:rFonts w:hint="default"/>
          <w:lang w:val="en-US" w:eastAsia="zh-CN"/>
        </w:rPr>
        <w:t>1、城市最低生活保障标准由2024年的每人每月645元提高到2025年的每人每月697元，其中财政补助水平采取补差发放，即月人均不低于348.5元。</w:t>
      </w:r>
    </w:p>
    <w:p w14:paraId="4360CCDB">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r>
        <w:rPr>
          <w:rFonts w:hint="default"/>
          <w:lang w:val="en-US" w:eastAsia="zh-CN"/>
        </w:rPr>
        <w:t>2、农村最低生活保障标准由2024年的每人每年5520元(月人均460元)提高到2025年的每人每年6276元(月人均523元)。财政补助水平采取分类发放，即A类每人每月335元、B类每人每月240元、C类每人每月200元，月人均不低于261.5元。</w:t>
      </w:r>
    </w:p>
    <w:p w14:paraId="5F587660">
      <w:pPr>
        <w:pStyle w:val="2"/>
        <w:bidi w:val="0"/>
        <w:rPr>
          <w:rFonts w:hint="default"/>
          <w:lang w:val="en-US" w:eastAsia="zh-CN"/>
        </w:rPr>
      </w:pPr>
      <w:r>
        <w:rPr>
          <w:rFonts w:hint="default"/>
          <w:lang w:val="en-US" w:eastAsia="zh-CN"/>
        </w:rPr>
        <w:t>二、城乡特困人员供养标准</w:t>
      </w:r>
    </w:p>
    <w:p w14:paraId="01788EE2">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r>
        <w:rPr>
          <w:rFonts w:hint="default"/>
          <w:lang w:val="en-US" w:eastAsia="zh-CN"/>
        </w:rPr>
        <w:t>1、基本生活标准。农村特困人员救助供养基本生活标准由2024年的每人每月598元提高到2025年的每人每月680元。城市特困人员救助供养基本生活标准由2024年的每人每月839元提高到2025年的每人每月907元。（不低于低保标准的1.3倍）。</w:t>
      </w:r>
    </w:p>
    <w:p w14:paraId="52F8E185">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r>
        <w:rPr>
          <w:rFonts w:hint="default"/>
          <w:lang w:val="en-US" w:eastAsia="zh-CN"/>
        </w:rPr>
        <w:t>2、照料护理标准。城乡特困人员照料护理标准依据特困人员生活自理能力和服务需求分档制定，分为三档，分别按照当地最低工资标准（2025年我市最低工资标准为市区2100元/月）的1/3、1/6和当地重残人员照料护理补贴标准执行。分为全护理、半护理、全自理三档，结合我区实际，全护理每人每月700元、半护理每人每月350元、全自理每人每月87元。</w:t>
      </w:r>
    </w:p>
    <w:p w14:paraId="0C4B549B">
      <w:pPr>
        <w:pStyle w:val="2"/>
        <w:bidi w:val="0"/>
        <w:rPr>
          <w:rFonts w:hint="default"/>
          <w:lang w:val="en-US" w:eastAsia="zh-CN"/>
        </w:rPr>
      </w:pPr>
      <w:r>
        <w:rPr>
          <w:rFonts w:hint="default"/>
          <w:lang w:val="en-US" w:eastAsia="zh-CN"/>
        </w:rPr>
        <w:t>三、资金保障</w:t>
      </w:r>
    </w:p>
    <w:p w14:paraId="6940A602">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r>
        <w:rPr>
          <w:rFonts w:hint="default"/>
          <w:lang w:val="en-US" w:eastAsia="zh-CN"/>
        </w:rPr>
        <w:t>城乡低保资金、特困人员救助供养资金按月发放，每月10日前发放到位。原则上实行社会化发放，按照国库集中支付制度有关规定，通过惠民惠农资金“一卡通”直接支付到救助对象账户。对于集中供养的特困人员，补助资金统一支付到供养服务机构。</w:t>
      </w:r>
    </w:p>
    <w:p w14:paraId="08C33B35">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r>
        <w:rPr>
          <w:rFonts w:hint="default"/>
          <w:lang w:val="en-US" w:eastAsia="zh-CN"/>
        </w:rPr>
        <w:t>财政部门要进一步优化财政支出结构，大力盘活财政存量资金，加大困难群众基本生活保障资金投入，将困难群众救助资金列入本级预算，加快资金拨付进度，切实保障困难群众基本生活。</w:t>
      </w:r>
    </w:p>
    <w:p w14:paraId="55E8A1E7">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r>
        <w:rPr>
          <w:rFonts w:hint="default"/>
          <w:lang w:val="en-US" w:eastAsia="zh-CN"/>
        </w:rPr>
        <w:t>本通知自2025年7月1日起执行。</w:t>
      </w:r>
    </w:p>
    <w:p w14:paraId="635F7382">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p>
    <w:p w14:paraId="06F0DB2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lang w:val="en-US" w:eastAsia="zh-CN"/>
        </w:rPr>
      </w:pPr>
    </w:p>
    <w:p w14:paraId="5E7A494C">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r>
        <w:rPr>
          <w:rFonts w:hint="default"/>
          <w:lang w:val="en-US" w:eastAsia="zh-CN"/>
        </w:rPr>
        <w:t>南阳市宛城区民政局       南阳市宛城区财政局</w:t>
      </w:r>
    </w:p>
    <w:p w14:paraId="51902BA3">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p>
    <w:p w14:paraId="7B1D4721">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r>
        <w:rPr>
          <w:rFonts w:hint="default"/>
          <w:lang w:val="en-US" w:eastAsia="zh-CN"/>
        </w:rPr>
        <w:t xml:space="preserve">                         2025年</w:t>
      </w:r>
      <w:r>
        <w:rPr>
          <w:rFonts w:hint="eastAsia"/>
          <w:lang w:val="en-US" w:eastAsia="zh-CN"/>
        </w:rPr>
        <w:t>6</w:t>
      </w:r>
      <w:r>
        <w:rPr>
          <w:rFonts w:hint="default"/>
          <w:lang w:val="en-US" w:eastAsia="zh-CN"/>
        </w:rPr>
        <w:t>月</w:t>
      </w:r>
      <w:r>
        <w:rPr>
          <w:rFonts w:hint="eastAsia"/>
          <w:lang w:val="en-US" w:eastAsia="zh-CN"/>
        </w:rPr>
        <w:t>27</w:t>
      </w:r>
      <w:r>
        <w:rPr>
          <w:rFonts w:hint="default"/>
          <w:lang w:val="en-US" w:eastAsia="zh-CN"/>
        </w:rPr>
        <w:t>日</w:t>
      </w:r>
    </w:p>
    <w:sectPr>
      <w:footerReference r:id="rId5" w:type="default"/>
      <w:pgSz w:w="11906" w:h="16838"/>
      <w:pgMar w:top="1871" w:right="1531" w:bottom="1757" w:left="1531" w:header="851" w:footer="992" w:gutter="0"/>
      <w:pgNumType w:fmt="decimal"/>
      <w:cols w:space="0" w:num="1"/>
      <w:rtlGutter w:val="0"/>
      <w:docGrid w:type="line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2FE59">
    <w:pPr>
      <w:pStyle w:val="6"/>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EEF9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BEEF96">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1FA4D">
                          <w:pPr>
                            <w:pStyle w:val="6"/>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C1FA4D">
                    <w:pPr>
                      <w:pStyle w:val="6"/>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8013C"/>
    <w:rsid w:val="00C80485"/>
    <w:rsid w:val="05A945A2"/>
    <w:rsid w:val="0786282D"/>
    <w:rsid w:val="0AE50FAF"/>
    <w:rsid w:val="0B207761"/>
    <w:rsid w:val="0E014361"/>
    <w:rsid w:val="10A377C7"/>
    <w:rsid w:val="12436E8C"/>
    <w:rsid w:val="13921BEA"/>
    <w:rsid w:val="13B55D02"/>
    <w:rsid w:val="14C92EFA"/>
    <w:rsid w:val="156C0079"/>
    <w:rsid w:val="1D54798F"/>
    <w:rsid w:val="220501E0"/>
    <w:rsid w:val="23C516A5"/>
    <w:rsid w:val="249837B0"/>
    <w:rsid w:val="28A8013C"/>
    <w:rsid w:val="29025BE6"/>
    <w:rsid w:val="291D43EA"/>
    <w:rsid w:val="301919AD"/>
    <w:rsid w:val="304D51A4"/>
    <w:rsid w:val="31D227DE"/>
    <w:rsid w:val="31E32DE0"/>
    <w:rsid w:val="373D426B"/>
    <w:rsid w:val="37554FE7"/>
    <w:rsid w:val="389D2DD8"/>
    <w:rsid w:val="38EF65CC"/>
    <w:rsid w:val="39D6598B"/>
    <w:rsid w:val="3C7606DF"/>
    <w:rsid w:val="42BD7061"/>
    <w:rsid w:val="43203F36"/>
    <w:rsid w:val="4D331200"/>
    <w:rsid w:val="4F294A17"/>
    <w:rsid w:val="505F7DDD"/>
    <w:rsid w:val="507214C3"/>
    <w:rsid w:val="50CF0B04"/>
    <w:rsid w:val="576B0D5F"/>
    <w:rsid w:val="59AA6220"/>
    <w:rsid w:val="5A4B3A33"/>
    <w:rsid w:val="5A682304"/>
    <w:rsid w:val="5EE31AAA"/>
    <w:rsid w:val="65AE2FE4"/>
    <w:rsid w:val="66C60686"/>
    <w:rsid w:val="6AD219A2"/>
    <w:rsid w:val="6D855938"/>
    <w:rsid w:val="6E8612E5"/>
    <w:rsid w:val="6F0901E7"/>
    <w:rsid w:val="6F215A2E"/>
    <w:rsid w:val="707D14F4"/>
    <w:rsid w:val="71FE488D"/>
    <w:rsid w:val="74686E1D"/>
    <w:rsid w:val="75D354E4"/>
    <w:rsid w:val="767D40C5"/>
    <w:rsid w:val="788A43EC"/>
    <w:rsid w:val="7FDC0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djustRightInd w:val="0"/>
      <w:snapToGrid w:val="0"/>
      <w:spacing w:line="560" w:lineRule="exact"/>
      <w:ind w:firstLine="420" w:firstLineChars="20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qFormat/>
    <w:uiPriority w:val="0"/>
    <w:pPr>
      <w:widowControl w:val="0"/>
      <w:spacing w:before="0" w:beforeAutospacing="0" w:after="0" w:afterAutospacing="0"/>
      <w:jc w:val="left"/>
      <w:outlineLvl w:val="0"/>
    </w:pPr>
    <w:rPr>
      <w:rFonts w:hint="eastAsia" w:eastAsia="黑体" w:cs="Times New Roman"/>
      <w:kern w:val="44"/>
      <w:lang w:bidi="ar"/>
    </w:rPr>
  </w:style>
  <w:style w:type="paragraph" w:styleId="3">
    <w:name w:val="heading 2"/>
    <w:basedOn w:val="1"/>
    <w:next w:val="1"/>
    <w:unhideWhenUsed/>
    <w:qFormat/>
    <w:uiPriority w:val="0"/>
    <w:pPr>
      <w:keepNext w:val="0"/>
      <w:keepLines w:val="0"/>
      <w:spacing w:beforeLines="0" w:beforeAutospacing="0" w:afterLines="0" w:afterAutospacing="0" w:line="560" w:lineRule="exact"/>
      <w:outlineLvl w:val="1"/>
    </w:pPr>
    <w:rPr>
      <w:rFonts w:eastAsia="楷体_GB2312"/>
      <w:bCs/>
    </w:rPr>
  </w:style>
  <w:style w:type="paragraph" w:styleId="4">
    <w:name w:val="heading 3"/>
    <w:basedOn w:val="1"/>
    <w:next w:val="1"/>
    <w:unhideWhenUsed/>
    <w:qFormat/>
    <w:uiPriority w:val="0"/>
    <w:pPr>
      <w:keepNext w:val="0"/>
      <w:keepLines w:val="0"/>
      <w:spacing w:beforeLines="0" w:beforeAutospacing="0" w:afterLines="0" w:afterAutospacing="0" w:line="560" w:lineRule="exact"/>
      <w:outlineLvl w:val="2"/>
    </w:pPr>
    <w:rPr>
      <w:b/>
      <w:bCs/>
    </w:rPr>
  </w:style>
  <w:style w:type="paragraph" w:styleId="5">
    <w:name w:val="heading 4"/>
    <w:basedOn w:val="1"/>
    <w:next w:val="1"/>
    <w:semiHidden/>
    <w:unhideWhenUsed/>
    <w:qFormat/>
    <w:uiPriority w:val="0"/>
    <w:pPr>
      <w:keepNext w:val="0"/>
      <w:keepLines w:val="0"/>
      <w:spacing w:beforeLines="0" w:beforeAutospacing="0" w:afterLines="0" w:afterAutospacing="0" w:line="560" w:lineRule="exact"/>
      <w:outlineLvl w:val="3"/>
    </w:p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ind w:firstLine="0" w:firstLineChars="0"/>
      <w:jc w:val="center"/>
    </w:pPr>
    <w:rPr>
      <w:sz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文章标题"/>
    <w:basedOn w:val="7"/>
    <w:next w:val="1"/>
    <w:qFormat/>
    <w:uiPriority w:val="0"/>
    <w:pPr>
      <w:spacing w:before="50" w:beforeLines="50" w:line="560" w:lineRule="exact"/>
      <w:ind w:firstLine="0" w:firstLineChars="0"/>
      <w:jc w:val="center"/>
      <w:textAlignment w:val="auto"/>
    </w:pPr>
    <w:rPr>
      <w:rFonts w:eastAsia="方正小标宋简体"/>
      <w:bCs/>
      <w:sz w:val="44"/>
      <w:szCs w:val="44"/>
    </w:rPr>
  </w:style>
  <w:style w:type="paragraph" w:customStyle="1" w:styleId="11">
    <w:name w:val="落款日期"/>
    <w:basedOn w:val="1"/>
    <w:qFormat/>
    <w:uiPriority w:val="0"/>
    <w:pPr>
      <w:adjustRightInd/>
      <w:snapToGrid/>
      <w:ind w:right="1280" w:rightChars="400" w:firstLine="0" w:firstLineChars="0"/>
      <w:jc w:val="righ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156</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2025-10-09T14:55:00Z</dcterms:created>
  <dc:creator>ukiki</dc:creator>
  <cp:lastModifiedBy>ukiki</cp:lastModifiedBy>
  <dcterms:modified xsi:type="dcterms:W3CDTF">2025-10-09T15:01:45Z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7C01EA6FF45046C1878A91CF7D1133D6_11</vt:lpwstr>
  </property>
</Properties>
</file>