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5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五里堡街道办事处</w:t>
      </w:r>
    </w:p>
    <w:p w14:paraId="4D61D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年度政府信息公开年报</w:t>
      </w:r>
    </w:p>
    <w:p w14:paraId="73638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 w14:paraId="28C6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宛城区五里堡街道严格遵循《中华人民共和国政府信息公开条例》相关规定，认真贯彻市委市政府、区委区政府的各项决策部署，以规范公开流程、提升公开质量为核心，全面推进政府信息公开各项工作，为街道治理效能提升和民生服务优化营造了透明、高效的政务环境。现将全年工作情况报告如下：</w:t>
      </w:r>
    </w:p>
    <w:p w14:paraId="3D2DC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（一）主动公开情况</w:t>
      </w:r>
    </w:p>
    <w:p w14:paraId="78D7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里堡街道坚持“应公开尽公开”原则，聚焦群众关切的核心领域，系统梳理公开内容。微信公众号“南阳市宛城区五里堡街道”发文推文179条，内容涉及各级领导莅临我街道指导工作、特色和重点工作推进情况等涉及各科室的工作信息。确保群众便捷获取关键信息，切实保障公众的知情权和监督权。</w:t>
      </w:r>
    </w:p>
    <w:p w14:paraId="6E6D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（二）依申请公开情况</w:t>
      </w:r>
    </w:p>
    <w:p w14:paraId="7F40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五里堡街道建立健全依申请公开全流程工作机制，规范申请接收、登记、审核、办理、答复等各环节操作。经统计，2025年1月以来我街道收到政府信息公开申请1条，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已按程序在法定时间内进行答复。</w:t>
      </w:r>
    </w:p>
    <w:p w14:paraId="1E6EB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（三）政府信息管理情况</w:t>
      </w:r>
    </w:p>
    <w:p w14:paraId="6C126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五里堡街道不断完善政府信息公开审核制度， 确保公开信息合法合规。建立健全保密审查机制，严格落实保密审查责任，对拟公开信息进行全方位、多层次审查，坚决杜绝涉密信息泄露。加强公开信息动态管理，定期对已公开信息进行梳理排查，及时更新过时内容、补充完善相关信息，确保公开信息的准确性、完整性和时效性。规范信息归档管理，对政府信息公开相关文件、材料进行分类整理、妥善保管。</w:t>
      </w:r>
    </w:p>
    <w:p w14:paraId="419B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（四）政府信息公开平台建设情况</w:t>
      </w:r>
    </w:p>
    <w:p w14:paraId="0B20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里堡街道办事处实现了政府信息公开的多渠道、多平台覆盖。线上依托宛城区政府门户网站政务公开专栏，优化栏目设置，展示各类公开信息，方便群众快速检索查询；充分发挥微信公众号等新媒体平台优势，及时推送政策解读、工作动态、便民服务等信息。线下利用社区公告栏，张贴公示重要信息，满足不同群体的信息获取需求。</w:t>
      </w:r>
    </w:p>
    <w:p w14:paraId="13F13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（五）监督保障情况</w:t>
      </w:r>
    </w:p>
    <w:p w14:paraId="3C9F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强化组织领导，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建立领导责任制和岗位目标责任制。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各部门、各社区的职责分工，形成一级抓一级、层层抓落实的工作格局。定期开展政府信息工作工作督导检查，确保各项任务落到实处。加强业务培训，组织工作人员学习《中华人民共和国政府信息公开条例》及相关政策文件，提升业务能力和专业素养。畅通监督反馈渠道，通过意见箱、咨询投诉电话等方式广泛收集群众意见建议，及时整改存在的问题，主动接受社会各界监督，推动政府信息公开工作持续提质增效。</w:t>
      </w:r>
    </w:p>
    <w:p w14:paraId="5DB0A425">
      <w:pPr>
        <w:spacing w:before="187" w:line="222" w:lineRule="auto"/>
        <w:ind w:firstLine="62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二、主动公开政府信息情况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9"/>
        <w:gridCol w:w="1607"/>
        <w:gridCol w:w="1706"/>
        <w:gridCol w:w="1904"/>
      </w:tblGrid>
      <w:tr w14:paraId="5E9D0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000" w:type="pct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F7636BD">
            <w:pPr>
              <w:spacing w:before="190" w:line="219" w:lineRule="auto"/>
              <w:ind w:firstLine="3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第二十条第(一)项</w:t>
            </w:r>
          </w:p>
        </w:tc>
      </w:tr>
      <w:tr w14:paraId="29A6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033A19E">
            <w:pPr>
              <w:spacing w:before="185" w:line="219" w:lineRule="auto"/>
              <w:ind w:firstLine="115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966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9160610">
            <w:pPr>
              <w:spacing w:before="184" w:line="219" w:lineRule="auto"/>
              <w:ind w:firstLine="20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本年制发件数</w:t>
            </w:r>
          </w:p>
        </w:tc>
        <w:tc>
          <w:tcPr>
            <w:tcW w:w="1026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E4E02E1">
            <w:pPr>
              <w:spacing w:before="184" w:line="219" w:lineRule="auto"/>
              <w:ind w:firstLine="25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本年废止件数</w:t>
            </w:r>
          </w:p>
        </w:tc>
        <w:tc>
          <w:tcPr>
            <w:tcW w:w="114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66282BD">
            <w:pPr>
              <w:spacing w:before="185" w:line="219" w:lineRule="auto"/>
              <w:ind w:firstLine="34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现行有效件数</w:t>
            </w:r>
          </w:p>
        </w:tc>
      </w:tr>
      <w:tr w14:paraId="38890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6F6D3FC">
            <w:pPr>
              <w:spacing w:before="184" w:line="219" w:lineRule="auto"/>
              <w:ind w:firstLine="9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规章</w:t>
            </w:r>
          </w:p>
        </w:tc>
        <w:tc>
          <w:tcPr>
            <w:tcW w:w="966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8D873A">
            <w:pP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76BFBFC5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026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F4494F4">
            <w:pP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74CF4435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14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DF83E21">
            <w:pP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4D887A51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731C5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D35B665">
            <w:pPr>
              <w:spacing w:before="186" w:line="219" w:lineRule="auto"/>
              <w:ind w:firstLine="9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行政规范性文件</w:t>
            </w:r>
          </w:p>
        </w:tc>
        <w:tc>
          <w:tcPr>
            <w:tcW w:w="966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EBEF37C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8586A1C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026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1398CBA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5820DEC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14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F315F29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4D99A2F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58FF1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2C50A8A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36" w:type="pct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0148F99">
            <w:pPr>
              <w:spacing w:before="187" w:line="219" w:lineRule="auto"/>
              <w:ind w:firstLine="6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第二十条第(五)项</w:t>
            </w:r>
          </w:p>
        </w:tc>
      </w:tr>
      <w:tr w14:paraId="7431C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342C01">
            <w:pPr>
              <w:spacing w:before="188" w:line="219" w:lineRule="auto"/>
              <w:ind w:firstLine="114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3136" w:type="pct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087B38A">
            <w:pPr>
              <w:spacing w:before="187" w:line="219" w:lineRule="auto"/>
              <w:ind w:firstLine="181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本年处理决定数量</w:t>
            </w:r>
          </w:p>
        </w:tc>
      </w:tr>
      <w:tr w14:paraId="5178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7173315">
            <w:pPr>
              <w:spacing w:before="188" w:line="220" w:lineRule="auto"/>
              <w:ind w:firstLine="9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行政许可</w:t>
            </w:r>
          </w:p>
        </w:tc>
        <w:tc>
          <w:tcPr>
            <w:tcW w:w="3136" w:type="pct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9DA2405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8A858B8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591E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253F6C0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36" w:type="pct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4CB5BB">
            <w:pPr>
              <w:spacing w:before="188" w:line="219" w:lineRule="auto"/>
              <w:ind w:firstLine="6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第二十条第(六)项</w:t>
            </w:r>
          </w:p>
        </w:tc>
      </w:tr>
      <w:tr w14:paraId="0AC5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DD1E06">
            <w:pPr>
              <w:spacing w:before="188" w:line="219" w:lineRule="auto"/>
              <w:ind w:firstLine="114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3136" w:type="pct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2C0F4E">
            <w:pPr>
              <w:spacing w:before="187" w:line="219" w:lineRule="auto"/>
              <w:ind w:firstLine="182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本年处理决定数量</w:t>
            </w:r>
          </w:p>
        </w:tc>
      </w:tr>
      <w:tr w14:paraId="694A6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11910F">
            <w:pPr>
              <w:spacing w:before="188" w:line="220" w:lineRule="auto"/>
              <w:ind w:firstLine="9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3136" w:type="pct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B2CC499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26974E9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2466A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96944F7">
            <w:pPr>
              <w:spacing w:before="189" w:line="220" w:lineRule="auto"/>
              <w:ind w:firstLine="9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行政强制</w:t>
            </w:r>
          </w:p>
        </w:tc>
        <w:tc>
          <w:tcPr>
            <w:tcW w:w="3136" w:type="pct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E50FE6D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06AA45A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39FD6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8ED9F49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36" w:type="pct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F95C0CF">
            <w:pPr>
              <w:spacing w:before="189" w:line="219" w:lineRule="auto"/>
              <w:ind w:firstLine="6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第二十条第(八)项</w:t>
            </w:r>
          </w:p>
        </w:tc>
      </w:tr>
      <w:tr w14:paraId="10042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CF75DAD">
            <w:pPr>
              <w:spacing w:before="199" w:line="219" w:lineRule="auto"/>
              <w:ind w:firstLine="114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3136" w:type="pct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6DF7FD6">
            <w:pPr>
              <w:spacing w:before="198" w:line="219" w:lineRule="auto"/>
              <w:ind w:firstLine="139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本年收费金额(单位;:万元)</w:t>
            </w:r>
          </w:p>
        </w:tc>
      </w:tr>
      <w:tr w14:paraId="430AA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6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A7B2CEA">
            <w:pPr>
              <w:spacing w:before="189" w:line="219" w:lineRule="auto"/>
              <w:ind w:firstLine="9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行政事业性收费</w:t>
            </w:r>
          </w:p>
        </w:tc>
        <w:tc>
          <w:tcPr>
            <w:tcW w:w="3136" w:type="pct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DA1BB06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08F0CA2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</w:tbl>
    <w:p w14:paraId="45A61802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F63099D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0545FC0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051CFB5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C1AC8C9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DB2F977">
      <w:pPr>
        <w:spacing w:before="187" w:line="222" w:lineRule="auto"/>
        <w:outlineLvl w:val="0"/>
        <w:rPr>
          <w:rFonts w:ascii="黑体" w:hAnsi="黑体" w:eastAsia="黑体" w:cs="黑体"/>
          <w:spacing w:val="-2"/>
          <w:sz w:val="32"/>
          <w:szCs w:val="32"/>
        </w:rPr>
      </w:pPr>
    </w:p>
    <w:p w14:paraId="09975849">
      <w:pPr>
        <w:spacing w:before="187" w:line="222" w:lineRule="auto"/>
        <w:ind w:firstLine="632" w:firstLineChars="200"/>
        <w:outlineLvl w:val="0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三、收到和处理政府信息公开申请情况</w:t>
      </w:r>
    </w:p>
    <w:tbl>
      <w:tblPr>
        <w:tblStyle w:val="6"/>
        <w:tblW w:w="96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74"/>
        <w:gridCol w:w="3537"/>
        <w:gridCol w:w="472"/>
        <w:gridCol w:w="602"/>
        <w:gridCol w:w="651"/>
        <w:gridCol w:w="814"/>
        <w:gridCol w:w="737"/>
        <w:gridCol w:w="468"/>
        <w:gridCol w:w="613"/>
      </w:tblGrid>
      <w:tr w14:paraId="5B345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6" w:type="dxa"/>
            <w:gridSpan w:val="3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0ED9FF5A">
            <w:pPr>
              <w:spacing w:line="316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F22868E">
            <w:pPr>
              <w:spacing w:before="62" w:line="265" w:lineRule="auto"/>
              <w:ind w:left="484" w:leftChars="0" w:right="404" w:rightChars="0" w:hanging="179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(本列数据的勾稽关系为:第一项加第二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项之和,等于第三项加第四项之和)</w:t>
            </w:r>
          </w:p>
        </w:tc>
        <w:tc>
          <w:tcPr>
            <w:tcW w:w="4357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5CEDA4">
            <w:pPr>
              <w:spacing w:before="60" w:line="219" w:lineRule="auto"/>
              <w:ind w:firstLine="1665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申请人情况</w:t>
            </w:r>
          </w:p>
        </w:tc>
      </w:tr>
      <w:tr w14:paraId="7323C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6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796CF4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72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06D16060">
            <w:pPr>
              <w:spacing w:line="295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5000FEE">
            <w:pPr>
              <w:spacing w:before="58" w:line="230" w:lineRule="auto"/>
              <w:ind w:firstLine="25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2"/>
                <w:szCs w:val="22"/>
                <w:lang w:val="en-US" w:eastAsia="zh-CN"/>
              </w:rPr>
              <w:t>自</w:t>
            </w:r>
            <w:r>
              <w:rPr>
                <w:rFonts w:hint="eastAsia" w:ascii="仿宋_GB2312" w:hAnsi="仿宋_GB2312" w:eastAsia="仿宋_GB2312" w:cs="仿宋_GB2312"/>
                <w:spacing w:val="11"/>
                <w:sz w:val="22"/>
                <w:szCs w:val="22"/>
              </w:rPr>
              <w:t>然人</w:t>
            </w:r>
          </w:p>
        </w:tc>
        <w:tc>
          <w:tcPr>
            <w:tcW w:w="3272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096CF35">
            <w:pPr>
              <w:spacing w:before="65" w:line="220" w:lineRule="auto"/>
              <w:ind w:firstLine="87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法人或其他组织</w:t>
            </w:r>
          </w:p>
        </w:tc>
        <w:tc>
          <w:tcPr>
            <w:tcW w:w="613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019D57B1">
            <w:pPr>
              <w:spacing w:line="291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C6C712B">
            <w:pPr>
              <w:spacing w:before="62" w:line="221" w:lineRule="auto"/>
              <w:ind w:firstLine="129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总计</w:t>
            </w:r>
          </w:p>
        </w:tc>
      </w:tr>
      <w:tr w14:paraId="35DF3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5286" w:type="dxa"/>
            <w:gridSpan w:val="3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19F352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72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60305B0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C337B36">
            <w:pPr>
              <w:spacing w:before="55" w:line="260" w:lineRule="exact"/>
              <w:ind w:firstLine="106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4"/>
                <w:sz w:val="22"/>
                <w:szCs w:val="22"/>
              </w:rPr>
              <w:t>商业</w:t>
            </w:r>
          </w:p>
          <w:p w14:paraId="49CCDAAB">
            <w:pPr>
              <w:spacing w:line="229" w:lineRule="auto"/>
              <w:ind w:firstLine="1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企业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806F579">
            <w:pPr>
              <w:spacing w:before="65" w:line="247" w:lineRule="auto"/>
              <w:ind w:left="117" w:leftChars="0" w:right="118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科研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机构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C5C6ADB">
            <w:pPr>
              <w:spacing w:before="74" w:line="256" w:lineRule="auto"/>
              <w:ind w:left="28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</w:rPr>
              <w:t>社会公</w:t>
            </w:r>
            <w:r>
              <w:rPr>
                <w:rFonts w:hint="eastAsia" w:ascii="仿宋_GB2312" w:hAnsi="仿宋_GB2312" w:eastAsia="仿宋_GB2312" w:cs="仿宋_GB2312"/>
                <w:spacing w:val="1"/>
                <w:w w:val="10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益组织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62C43C">
            <w:pPr>
              <w:spacing w:before="65" w:line="247" w:lineRule="auto"/>
              <w:ind w:left="18" w:leftChars="0" w:right="18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法律服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务机构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7D3D8C6">
            <w:pPr>
              <w:spacing w:before="185" w:line="220" w:lineRule="auto"/>
              <w:ind w:firstLine="119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其他</w:t>
            </w:r>
          </w:p>
        </w:tc>
        <w:tc>
          <w:tcPr>
            <w:tcW w:w="613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0F88E7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88EB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6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40FE94">
            <w:pPr>
              <w:spacing w:before="55" w:line="219" w:lineRule="auto"/>
              <w:ind w:firstLine="9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8140491">
            <w:pPr>
              <w:ind w:firstLine="220" w:firstLineChars="10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8BD7160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CCB7B7F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9BECD7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A4DA7B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3FA0BF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98EEE51">
            <w:pPr>
              <w:ind w:firstLine="206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</w:tr>
      <w:tr w14:paraId="09BCC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86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47A35E">
            <w:pPr>
              <w:spacing w:before="55" w:line="219" w:lineRule="auto"/>
              <w:ind w:firstLine="9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B0BC4A6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55ADDF3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4C1368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AC20C8F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969F26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A61141E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C5CD00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38E6D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49E42D7B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4FFD7E8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5B1F3B8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AC0F316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8DB68B9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7634404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A5960C7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106656C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2330727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DECD702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BD565B7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931E00C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1BF7AB6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B3CF4BB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2DA5FF7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A0754D2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3624D41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CDFF67C">
            <w:pPr>
              <w:spacing w:before="62" w:line="253" w:lineRule="auto"/>
              <w:ind w:left="5" w:leftChars="0" w:right="1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  <w:sz w:val="22"/>
                <w:szCs w:val="22"/>
              </w:rPr>
              <w:t>三、本年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度办理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结果</w:t>
            </w:r>
          </w:p>
        </w:tc>
        <w:tc>
          <w:tcPr>
            <w:tcW w:w="441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912B660">
            <w:pPr>
              <w:spacing w:before="55" w:line="221" w:lineRule="auto"/>
              <w:ind w:firstLine="121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(一)予以公开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271E6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5724A05">
            <w:pPr>
              <w:ind w:firstLine="37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8FAD79D">
            <w:pPr>
              <w:ind w:firstLine="373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655A11F">
            <w:pPr>
              <w:ind w:firstLine="30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C4FA26">
            <w:pPr>
              <w:ind w:firstLine="34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73E399">
            <w:pPr>
              <w:ind w:firstLine="375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427702">
            <w:pPr>
              <w:ind w:firstLine="23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14A23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AAC1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376C0B">
            <w:pPr>
              <w:spacing w:before="65" w:line="252" w:lineRule="auto"/>
              <w:ind w:left="121" w:leftChars="0" w:right="266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(二)部分公开(区分处理的,只计这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一情形,不计其他情形)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259849">
            <w:pPr>
              <w:ind w:firstLine="220" w:firstLineChars="10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D265CE3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6D36F3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34DCEA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27F1F2C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33B48E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500AC6">
            <w:pPr>
              <w:ind w:firstLine="206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56388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664C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192D0C4B">
            <w:pPr>
              <w:spacing w:line="282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6B46CFA">
            <w:pPr>
              <w:spacing w:line="282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DA63AF5">
            <w:pPr>
              <w:spacing w:line="282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DD17EC7">
            <w:pPr>
              <w:spacing w:line="282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E514FBA">
            <w:pPr>
              <w:spacing w:before="62" w:line="249" w:lineRule="auto"/>
              <w:ind w:left="61" w:leftChars="0" w:right="27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(三)不 予公开</w:t>
            </w: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921906">
            <w:pPr>
              <w:spacing w:before="57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w w:val="103"/>
                <w:sz w:val="22"/>
                <w:szCs w:val="22"/>
              </w:rPr>
              <w:t>1.属于国家秘密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3ED958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AE646D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A1651B0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83EC06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BDACC06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712AC0A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ED7E40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70376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9D02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57126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3E4C36">
            <w:pPr>
              <w:spacing w:before="68" w:line="256" w:lineRule="auto"/>
              <w:ind w:left="92" w:leftChars="0" w:right="106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w w:val="108"/>
                <w:sz w:val="22"/>
                <w:szCs w:val="22"/>
              </w:rPr>
              <w:t>2.其他法律行政法规禁止</w:t>
            </w:r>
            <w:r>
              <w:rPr>
                <w:rFonts w:hint="eastAsia" w:ascii="仿宋_GB2312" w:hAnsi="仿宋_GB2312" w:eastAsia="仿宋_GB2312" w:cs="仿宋_GB2312"/>
                <w:spacing w:val="14"/>
                <w:sz w:val="22"/>
                <w:szCs w:val="22"/>
              </w:rPr>
              <w:t>公开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38F8E9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6F5E6A3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2266624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9B6D12C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05D6A78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559EF9A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61AA5A5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6F2A5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B5858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E93281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A588789">
            <w:pPr>
              <w:spacing w:before="57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w w:val="102"/>
                <w:sz w:val="22"/>
                <w:szCs w:val="22"/>
              </w:rPr>
              <w:t>3.危及"三安全一稳定"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5D9E08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4800437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97B2B18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5758BC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E55DF7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1EAC1EA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8C279B3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013C1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5ECF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F46B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7BD0C1F">
            <w:pPr>
              <w:spacing w:before="57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w w:val="103"/>
                <w:sz w:val="22"/>
                <w:szCs w:val="22"/>
              </w:rPr>
              <w:t>4.保护第三方合法权益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58EA2F2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96856D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4B510EF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6E0F8C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2665DA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2C1474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8D4ABB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6B457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B938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FF29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F09FAC">
            <w:pPr>
              <w:spacing w:before="57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w w:val="102"/>
                <w:sz w:val="22"/>
                <w:szCs w:val="22"/>
              </w:rPr>
              <w:t>5.属于三类内部事务信息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2C5E09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CFE63E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443E784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87D42D0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C8C6843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266159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739188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64EE9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5EAFB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9C23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716BF0">
            <w:pPr>
              <w:spacing w:before="57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w w:val="102"/>
                <w:sz w:val="22"/>
                <w:szCs w:val="22"/>
              </w:rPr>
              <w:t>6.属于四类过程性信息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9A0FD5E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7253705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E4AD614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E65733C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923691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A53FB4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CCAF0C2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39F7D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E08B3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35521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1F8023E">
            <w:pPr>
              <w:spacing w:before="57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w w:val="102"/>
                <w:sz w:val="22"/>
                <w:szCs w:val="22"/>
              </w:rPr>
              <w:t>7.属于行政执法案卷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8FD864A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6A26000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05EACD2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39F815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537DDE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ADBB32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4360EE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62FB1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9623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286596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B95DCB">
            <w:pPr>
              <w:spacing w:before="67" w:line="220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w w:val="103"/>
                <w:sz w:val="22"/>
                <w:szCs w:val="22"/>
              </w:rPr>
              <w:t>8.属于行政查询事项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32EA97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711F1BA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A79285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EA38F5C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AD7752C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6198A0D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55EE08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71C88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B1B9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11FC1AF8">
            <w:pPr>
              <w:spacing w:before="266" w:line="239" w:lineRule="auto"/>
              <w:ind w:left="61" w:leftChars="0" w:right="29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(四)无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法提供</w:t>
            </w: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4FB939">
            <w:pPr>
              <w:spacing w:before="56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1.本机关不掌握相关政府信息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35D7F3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0A6EFC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100C5D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942DA3F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74524D1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1612226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E97FEA8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</w:tr>
      <w:tr w14:paraId="035D6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3B3F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EBB4C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9FD63B2">
            <w:pPr>
              <w:spacing w:before="56" w:line="230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2.没有现成信息需要另行制作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BDB1ECE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6F973AB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DE31D4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580CD95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652DA5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B3810BA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41B89DF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68E61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CFF6B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5451ACB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6F29055">
            <w:pPr>
              <w:spacing w:before="57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w w:val="102"/>
                <w:sz w:val="22"/>
                <w:szCs w:val="22"/>
              </w:rPr>
              <w:t>3.补正后申请内容仍不明确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108580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944B786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C9DFF36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C548B4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19FA49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B5AF553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7FD121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7F96C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71597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1DA6C3BB">
            <w:pPr>
              <w:spacing w:line="2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DD9A182">
            <w:pPr>
              <w:spacing w:line="2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5B5885F">
            <w:pPr>
              <w:spacing w:line="261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83BA0D1">
            <w:pPr>
              <w:spacing w:before="61" w:line="249" w:lineRule="auto"/>
              <w:ind w:left="61" w:leftChars="0" w:right="27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 xml:space="preserve">(五)不 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予处理</w:t>
            </w: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392522">
            <w:pPr>
              <w:spacing w:before="56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w w:val="102"/>
                <w:sz w:val="22"/>
                <w:szCs w:val="22"/>
              </w:rPr>
              <w:t>1.信访举报投诉类申请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3F6572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0D68892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FA67F9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36959F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263B2C3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C08913D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967159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4C65F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94DA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5B8D0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910D1F7">
            <w:pPr>
              <w:spacing w:before="57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w w:val="106"/>
                <w:sz w:val="22"/>
                <w:szCs w:val="22"/>
              </w:rPr>
              <w:t>2.重复申请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E1533B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DB90C1C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D51F97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18B6A0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BCF3C7A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B1BA138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590D87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46D7E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406C7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FD42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F5833BA">
            <w:pPr>
              <w:spacing w:before="56" w:line="219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w w:val="102"/>
                <w:sz w:val="22"/>
                <w:szCs w:val="22"/>
              </w:rPr>
              <w:t>3.要求提供公开出版物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1579F5B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412BFF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5D51289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4DA9BC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11F20BC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13DBF2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ECC840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61184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E198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3107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DC42D9">
            <w:pPr>
              <w:spacing w:before="67" w:line="248" w:lineRule="auto"/>
              <w:ind w:left="92" w:leftChars="0" w:right="106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w w:val="98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5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9"/>
                <w:w w:val="98"/>
                <w:sz w:val="22"/>
                <w:szCs w:val="22"/>
              </w:rPr>
              <w:t>无正当</w:t>
            </w:r>
            <w:r>
              <w:rPr>
                <w:rFonts w:hint="eastAsia" w:ascii="仿宋_GB2312" w:hAnsi="仿宋_GB2312" w:eastAsia="仿宋_GB2312" w:cs="仿宋_GB2312"/>
                <w:spacing w:val="-38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w w:val="98"/>
                <w:sz w:val="22"/>
                <w:szCs w:val="22"/>
              </w:rPr>
              <w:t>理由</w:t>
            </w:r>
            <w:r>
              <w:rPr>
                <w:rFonts w:hint="eastAsia" w:ascii="仿宋_GB2312" w:hAnsi="仿宋_GB2312" w:eastAsia="仿宋_GB2312" w:cs="仿宋_GB2312"/>
                <w:spacing w:val="-37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w w:val="98"/>
                <w:sz w:val="22"/>
                <w:szCs w:val="22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-4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w w:val="98"/>
                <w:sz w:val="22"/>
                <w:szCs w:val="22"/>
              </w:rPr>
              <w:t>量</w:t>
            </w:r>
            <w:r>
              <w:rPr>
                <w:rFonts w:hint="eastAsia" w:ascii="仿宋_GB2312" w:hAnsi="仿宋_GB2312" w:eastAsia="仿宋_GB2312" w:cs="仿宋_GB2312"/>
                <w:spacing w:val="-4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w w:val="98"/>
                <w:sz w:val="22"/>
                <w:szCs w:val="22"/>
              </w:rPr>
              <w:t>反</w:t>
            </w:r>
            <w:r>
              <w:rPr>
                <w:rFonts w:hint="eastAsia" w:ascii="仿宋_GB2312" w:hAnsi="仿宋_GB2312" w:eastAsia="仿宋_GB2312" w:cs="仿宋_GB2312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w w:val="98"/>
                <w:sz w:val="22"/>
                <w:szCs w:val="22"/>
              </w:rPr>
              <w:t>复</w:t>
            </w: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22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22"/>
              </w:rPr>
              <w:t>请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5DCDBC1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A511B1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9D35457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8CF80AD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82DFAF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DF17C1F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A35AFE5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4B21A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DAF0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5EB2F55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80EA09">
            <w:pPr>
              <w:spacing w:before="57" w:line="251" w:lineRule="auto"/>
              <w:ind w:left="92" w:leftChars="0" w:right="106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w w:val="108"/>
                <w:sz w:val="22"/>
                <w:szCs w:val="22"/>
              </w:rPr>
              <w:t>5.要求行政机关确认或重</w:t>
            </w:r>
            <w:r>
              <w:rPr>
                <w:rFonts w:hint="eastAsia" w:ascii="仿宋_GB2312" w:hAnsi="仿宋_GB2312" w:eastAsia="仿宋_GB2312" w:cs="仿宋_GB2312"/>
                <w:spacing w:val="11"/>
                <w:sz w:val="22"/>
                <w:szCs w:val="22"/>
              </w:rPr>
              <w:t>新出具已获取信息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ED82124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5FFF50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B959FDB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0658169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67C7C3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D2E8134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526800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0D0DE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435A2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74086AD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F8FC8D8">
            <w:pPr>
              <w:spacing w:line="241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B092914">
            <w:pPr>
              <w:spacing w:line="241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209B505">
            <w:pPr>
              <w:spacing w:before="62" w:line="258" w:lineRule="auto"/>
              <w:ind w:left="61" w:leftChars="0" w:right="29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(六)其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他处理</w:t>
            </w: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5133D1">
            <w:pPr>
              <w:spacing w:before="70" w:line="252" w:lineRule="auto"/>
              <w:ind w:left="92" w:leftChars="0" w:right="92" w:rightChars="0" w:firstLine="1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w w:val="105"/>
                <w:sz w:val="22"/>
                <w:szCs w:val="22"/>
              </w:rPr>
              <w:t>1.申请人无正当理由逾期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不补正、行政机关不再处理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</w:rPr>
              <w:t>其政府信息公开申请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D51B7C2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6A4E0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82AB63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8823BB3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57B710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E70699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4D31FD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62DA8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9ADF8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0AA9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7F076C7">
            <w:pPr>
              <w:spacing w:before="69" w:line="254" w:lineRule="auto"/>
              <w:ind w:left="92" w:leftChars="0" w:right="13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2.申请人逾期未按收费通知</w:t>
            </w: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要求缴纳费用、行政机关不再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处理其政府信息公开申请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E715F06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3E3A17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36633F7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A20F9FC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2A7197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9AAC0C0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C781D5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3F819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91788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6463CD1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F0ACD62">
            <w:pPr>
              <w:spacing w:before="61" w:line="220" w:lineRule="auto"/>
              <w:ind w:firstLine="9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w w:val="107"/>
                <w:sz w:val="22"/>
                <w:szCs w:val="22"/>
              </w:rPr>
              <w:t>3.其他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B4869F9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67AF424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2F379C2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AA7F39F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C40B02A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858961C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D4EBE28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53A88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75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0B77A5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0B1901B">
            <w:pPr>
              <w:spacing w:before="70" w:line="221" w:lineRule="auto"/>
              <w:ind w:firstLine="121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(七)总计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31E05D1">
            <w:pPr>
              <w:ind w:firstLine="220" w:firstLineChars="10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AD4BB8A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7DE93A8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F0E56B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31C2F6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005592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F72E96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</w:tr>
      <w:tr w14:paraId="71863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286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C36C76">
            <w:pPr>
              <w:spacing w:before="61" w:line="219" w:lineRule="auto"/>
              <w:ind w:firstLine="9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四、结转下年度继续办理</w:t>
            </w:r>
          </w:p>
        </w:tc>
        <w:tc>
          <w:tcPr>
            <w:tcW w:w="4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DD39E3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303AE5">
            <w:pPr>
              <w:ind w:firstLine="322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33CD65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854200">
            <w:pPr>
              <w:ind w:firstLine="264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15D8D32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05D4E43">
            <w:pPr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71E148">
            <w:pPr>
              <w:ind w:firstLine="20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3DBFFAB8">
      <w:pPr>
        <w:spacing w:before="187" w:line="222" w:lineRule="auto"/>
        <w:ind w:firstLine="629"/>
        <w:outlineLvl w:val="0"/>
        <w:rPr>
          <w:rFonts w:hint="default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四、政府信息公开行政复议、行政诉讼情况</w:t>
      </w:r>
    </w:p>
    <w:tbl>
      <w:tblPr>
        <w:tblStyle w:val="6"/>
        <w:tblW w:w="5760" w:type="pct"/>
        <w:tblInd w:w="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550"/>
        <w:gridCol w:w="550"/>
        <w:gridCol w:w="550"/>
        <w:gridCol w:w="583"/>
        <w:gridCol w:w="550"/>
        <w:gridCol w:w="558"/>
        <w:gridCol w:w="533"/>
        <w:gridCol w:w="560"/>
        <w:gridCol w:w="567"/>
        <w:gridCol w:w="540"/>
        <w:gridCol w:w="560"/>
        <w:gridCol w:w="613"/>
        <w:gridCol w:w="609"/>
        <w:gridCol w:w="1788"/>
      </w:tblGrid>
      <w:tr w14:paraId="024D2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10" w:type="pct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396066">
            <w:pPr>
              <w:spacing w:before="60" w:line="220" w:lineRule="auto"/>
              <w:ind w:firstLine="995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行政复议</w:t>
            </w:r>
          </w:p>
        </w:tc>
        <w:tc>
          <w:tcPr>
            <w:tcW w:w="3589" w:type="pct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6DF4308">
            <w:pPr>
              <w:spacing w:before="60" w:line="220" w:lineRule="auto"/>
              <w:ind w:firstLine="239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行政诉讼</w:t>
            </w:r>
          </w:p>
        </w:tc>
      </w:tr>
      <w:tr w14:paraId="789D7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45" w:type="pct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6D4A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67" w:lineRule="auto"/>
              <w:ind w:left="74" w:right="6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  <w:lang w:val="en-US" w:eastAsia="zh-CN"/>
              </w:rPr>
              <w:t>结果维持</w:t>
            </w:r>
          </w:p>
        </w:tc>
        <w:tc>
          <w:tcPr>
            <w:tcW w:w="287" w:type="pct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5AFAC7FB">
            <w:pPr>
              <w:spacing w:before="235" w:line="258" w:lineRule="auto"/>
              <w:ind w:left="80" w:right="7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纠正</w:t>
            </w:r>
          </w:p>
        </w:tc>
        <w:tc>
          <w:tcPr>
            <w:tcW w:w="287" w:type="pct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344CEC6E">
            <w:pPr>
              <w:spacing w:before="235" w:line="258" w:lineRule="auto"/>
              <w:ind w:left="80" w:right="76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val="en-US" w:eastAsia="zh-CN"/>
              </w:rPr>
              <w:t>其他结果</w:t>
            </w:r>
          </w:p>
        </w:tc>
        <w:tc>
          <w:tcPr>
            <w:tcW w:w="287" w:type="pct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3DD24949">
            <w:pPr>
              <w:spacing w:before="226" w:line="267" w:lineRule="auto"/>
              <w:ind w:left="82" w:right="75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审结</w:t>
            </w:r>
          </w:p>
        </w:tc>
        <w:tc>
          <w:tcPr>
            <w:tcW w:w="303" w:type="pct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282ECEA2">
            <w:pPr>
              <w:spacing w:line="292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47DF29E">
            <w:pPr>
              <w:spacing w:before="62" w:line="221" w:lineRule="auto"/>
              <w:ind w:firstLine="9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总计</w:t>
            </w:r>
          </w:p>
        </w:tc>
        <w:tc>
          <w:tcPr>
            <w:tcW w:w="1444" w:type="pct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AE2AAF">
            <w:pPr>
              <w:spacing w:before="56" w:line="220" w:lineRule="auto"/>
              <w:ind w:firstLine="6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未经复议直接起诉</w:t>
            </w:r>
          </w:p>
        </w:tc>
        <w:tc>
          <w:tcPr>
            <w:tcW w:w="2145" w:type="pct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1F9E094">
            <w:pPr>
              <w:spacing w:before="56" w:line="220" w:lineRule="auto"/>
              <w:ind w:firstLine="91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复议后起诉</w:t>
            </w:r>
          </w:p>
        </w:tc>
      </w:tr>
      <w:tr w14:paraId="0181C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45" w:type="pct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4F5F9DC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7" w:type="pct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042D24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7" w:type="pct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61A930A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7" w:type="pct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6637D56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3" w:type="pct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757685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D704DCB">
            <w:pPr>
              <w:spacing w:before="68" w:line="255" w:lineRule="auto"/>
              <w:ind w:left="83" w:right="7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  <w:lang w:val="en-US" w:eastAsia="zh-CN"/>
              </w:rPr>
              <w:t>结果维持</w:t>
            </w:r>
          </w:p>
        </w:tc>
        <w:tc>
          <w:tcPr>
            <w:tcW w:w="29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D44B0D">
            <w:pPr>
              <w:spacing w:before="56" w:line="258" w:lineRule="auto"/>
              <w:ind w:left="84" w:right="74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纠正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1CEDA66">
            <w:pPr>
              <w:spacing w:before="68" w:line="255" w:lineRule="auto"/>
              <w:ind w:left="74" w:right="63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结果</w:t>
            </w:r>
          </w:p>
        </w:tc>
        <w:tc>
          <w:tcPr>
            <w:tcW w:w="29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B1A7B8D">
            <w:pPr>
              <w:spacing w:before="68" w:line="255" w:lineRule="auto"/>
              <w:ind w:left="85" w:right="8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审结</w:t>
            </w:r>
          </w:p>
        </w:tc>
        <w:tc>
          <w:tcPr>
            <w:tcW w:w="295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9FC0C8E">
            <w:pPr>
              <w:spacing w:before="196" w:line="221" w:lineRule="auto"/>
              <w:ind w:firstLine="76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总计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1218618">
            <w:pPr>
              <w:spacing w:before="76" w:line="251" w:lineRule="auto"/>
              <w:ind w:left="77" w:right="71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  <w:lang w:val="en-US" w:eastAsia="zh-CN"/>
              </w:rPr>
              <w:t>结果维持</w:t>
            </w:r>
          </w:p>
        </w:tc>
        <w:tc>
          <w:tcPr>
            <w:tcW w:w="29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A4946DE">
            <w:pPr>
              <w:spacing w:before="76" w:line="251" w:lineRule="auto"/>
              <w:ind w:left="86" w:right="8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纠正</w:t>
            </w:r>
          </w:p>
        </w:tc>
        <w:tc>
          <w:tcPr>
            <w:tcW w:w="320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12783C">
            <w:pPr>
              <w:spacing w:before="68" w:line="255" w:lineRule="auto"/>
              <w:ind w:left="78" w:right="69"/>
              <w:jc w:val="center"/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val="en-US" w:eastAsia="zh-CN"/>
              </w:rPr>
              <w:t>其他</w:t>
            </w:r>
          </w:p>
          <w:p w14:paraId="655B5FF8">
            <w:pPr>
              <w:spacing w:before="68" w:line="255" w:lineRule="auto"/>
              <w:ind w:left="78" w:right="6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val="en-US" w:eastAsia="zh-CN"/>
              </w:rPr>
              <w:t>结果</w:t>
            </w:r>
          </w:p>
        </w:tc>
        <w:tc>
          <w:tcPr>
            <w:tcW w:w="318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5952F59">
            <w:pPr>
              <w:spacing w:before="68" w:line="255" w:lineRule="auto"/>
              <w:ind w:left="99" w:right="4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审结</w:t>
            </w:r>
          </w:p>
        </w:tc>
        <w:tc>
          <w:tcPr>
            <w:tcW w:w="93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4DAC47">
            <w:pPr>
              <w:spacing w:before="196" w:line="221" w:lineRule="auto"/>
              <w:ind w:firstLine="129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总计</w:t>
            </w:r>
          </w:p>
        </w:tc>
      </w:tr>
      <w:tr w14:paraId="137F8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5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3BE1DC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7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19DE71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87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419B74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87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0201BE9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03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B56A252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7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73F0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BE323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1781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93887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5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2198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CF32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82680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20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8D10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8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82BF4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3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D3481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0780DF46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F27584A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66760A0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23FCEE1">
      <w:pPr>
        <w:pStyle w:val="2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8761001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193DF90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91EB5C4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AC6B34F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BF6A92D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D428BED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E0402BE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986D689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E6BEB4B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4762DB0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DFB8585">
      <w:pPr>
        <w:spacing w:before="187" w:line="222" w:lineRule="auto"/>
        <w:ind w:firstLine="629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五、</w:t>
      </w:r>
      <w:r>
        <w:rPr>
          <w:rFonts w:ascii="黑体" w:hAnsi="黑体" w:eastAsia="黑体" w:cs="黑体"/>
          <w:spacing w:val="-2"/>
          <w:sz w:val="32"/>
          <w:szCs w:val="32"/>
        </w:rPr>
        <w:t>存在的主要问题及改进情况</w:t>
      </w:r>
    </w:p>
    <w:p w14:paraId="091C4E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2025年度五里堡街道政府信息公开工作虽然取得了一定成效，但还存在一些问题和不足，主要表现在以下方面：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一是公开内容深度不足。部分政策缺乏结合辖区实际的解读阐释，对群众关心的实施细节、办理流程等信息披露不充分，难以满足公众深度了解需求 。二是公开渠道适配性不够。虽已搭建多渠道公开平台，但各渠道信息同步更新存在延迟，针对老年群体等特殊受众的线下公开形式不够丰富，信息触达率有待提升。三是工作队伍专业能力有待加强。信息公开工作人员缺乏系统培训，在政策解读、公开范围界定等方面专业素养不足，影响公开工作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细化水平 。针对上述问题，街道结合工作实际，将采取以下措施进行改进：一是深化公开内容建设。涉及群众切身利益的政策文件，重点补充办理流程、责任主体、咨询方式等关键信息。二是优化公开渠道布局。建立“线上+线下”协同机制，确保政务专栏、微信公众号等线上平台信息24小时内同步更新；针对老年群体开展政策宣讲活动，提升信息可及性。三是强化队伍建设与监督。组织政务信息公开专题培训；完善“日常监督+季度考核”机制，将信息公开的质量、时效性纳入考核指标，细化评分标准，定期开展自查自纠，倒逼工作提质增效 。下一步，五里堡街道将持续对标上级要求，聚焦群众需求，不断完善工作机制、丰富公开内容、优化公开方式，推动政府信息公开工作再上新台阶，以公开促规范、以公开促服务、以公开促治理。</w:t>
      </w:r>
    </w:p>
    <w:bookmarkEnd w:id="0"/>
    <w:p w14:paraId="037D0E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F6214"/>
    <w:rsid w:val="134E173E"/>
    <w:rsid w:val="18AF37AA"/>
    <w:rsid w:val="365A4299"/>
    <w:rsid w:val="65957EDD"/>
    <w:rsid w:val="6B71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2451</Words>
  <Characters>2485</Characters>
  <Lines>0</Lines>
  <Paragraphs>0</Paragraphs>
  <TotalTime>36</TotalTime>
  <ScaleCrop>false</ScaleCrop>
  <LinksUpToDate>false</LinksUpToDate>
  <CharactersWithSpaces>2513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2026-01-04T03:25:00Z</dcterms:created>
  <dc:creator>Administrator</dc:creator>
  <cp:lastModifiedBy>A.帅刚刚</cp:lastModifiedBy>
  <dcterms:modified xsi:type="dcterms:W3CDTF">2026-01-07T03:27:08Z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eyJoZGlkIjoiODk2ZjJiOGMwZGUzM2VhZGZiZDAyYzMwZjhlMTc5ODkiLCJ1c2VySWQiOiIyOTE3ODUyNDkifQ==</vt:lpwstr>
  </property>
  <property fmtid="{D5CDD505-2E9C-101B-9397-08002B2CF9AE}" pid="4" name="ICV">
    <vt:lpwstr>F7CD5B3F652F44F6A3BBFCF378F517BC_13</vt:lpwstr>
  </property>
</Properties>
</file>