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95945">
      <w:pPr>
        <w:keepNext w:val="0"/>
        <w:keepLines w:val="0"/>
        <w:pageBreakBefore w:val="0"/>
        <w:widowControl w:val="0"/>
        <w:numPr>
          <w:ilvl w:val="0"/>
          <w:numId w:val="0"/>
        </w:numPr>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napToGrid/>
          <w:kern w:val="2"/>
          <w:sz w:val="44"/>
          <w:szCs w:val="44"/>
          <w:vertAlign w:val="baseline"/>
          <w:lang w:val="en-US" w:eastAsia="zh-CN"/>
        </w:rPr>
      </w:pPr>
      <w:r>
        <w:rPr>
          <w:rFonts w:hint="eastAsia" w:ascii="方正小标宋简体" w:hAnsi="方正小标宋简体" w:eastAsia="方正小标宋简体" w:cs="方正小标宋简体"/>
          <w:snapToGrid/>
          <w:kern w:val="2"/>
          <w:sz w:val="44"/>
          <w:szCs w:val="44"/>
          <w:vertAlign w:val="baseline"/>
          <w:lang w:val="en-US" w:eastAsia="zh-CN"/>
        </w:rPr>
        <w:t>南阳市宛城区推动大规模设备更新和消费品</w:t>
      </w:r>
    </w:p>
    <w:p w14:paraId="7899F85C">
      <w:pPr>
        <w:keepNext w:val="0"/>
        <w:keepLines w:val="0"/>
        <w:pageBreakBefore w:val="0"/>
        <w:widowControl w:val="0"/>
        <w:numPr>
          <w:ilvl w:val="0"/>
          <w:numId w:val="0"/>
        </w:numPr>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napToGrid/>
          <w:kern w:val="2"/>
          <w:sz w:val="44"/>
          <w:szCs w:val="44"/>
          <w:vertAlign w:val="baseline"/>
          <w:lang w:val="en-US" w:eastAsia="zh-CN"/>
        </w:rPr>
      </w:pPr>
      <w:r>
        <w:rPr>
          <w:rFonts w:hint="eastAsia" w:ascii="方正小标宋简体" w:hAnsi="方正小标宋简体" w:eastAsia="方正小标宋简体" w:cs="方正小标宋简体"/>
          <w:snapToGrid/>
          <w:kern w:val="2"/>
          <w:sz w:val="44"/>
          <w:szCs w:val="44"/>
          <w:vertAlign w:val="baseline"/>
          <w:lang w:val="en-US" w:eastAsia="zh-CN"/>
        </w:rPr>
        <w:t>以旧换新实施方案（征求意见稿）</w:t>
      </w:r>
    </w:p>
    <w:p w14:paraId="0ABB9BDF">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p>
    <w:p w14:paraId="41F2BC3B">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为贯彻党中央、国务院及省委、省政府，市委、市政府决 策部署，落实《南阳市推动大规模设备更新和消费品以旧换新 实施方案》(宛政〔2024〕4号),抢抓政策机遇，推动大规模 设备更新和消费品以旧换新，结合宛城区实际，制定如下实施</w:t>
      </w:r>
      <w:bookmarkStart w:id="0" w:name="_GoBack"/>
      <w:bookmarkEnd w:id="0"/>
      <w:r>
        <w:rPr>
          <w:rFonts w:hint="eastAsia" w:ascii="仿宋" w:hAnsi="仿宋" w:eastAsia="仿宋" w:cs="仿宋"/>
          <w:snapToGrid/>
          <w:kern w:val="2"/>
          <w:sz w:val="32"/>
          <w:szCs w:val="32"/>
          <w:vertAlign w:val="baseline"/>
          <w:lang w:val="en-US" w:eastAsia="zh-CN"/>
        </w:rPr>
        <w:t>方案。</w:t>
      </w:r>
    </w:p>
    <w:p w14:paraId="77861C7B">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黑体" w:hAnsi="黑体" w:eastAsia="黑体" w:cs="黑体"/>
          <w:snapToGrid/>
          <w:kern w:val="2"/>
          <w:sz w:val="32"/>
          <w:szCs w:val="32"/>
          <w:vertAlign w:val="baseline"/>
          <w:lang w:val="en-US" w:eastAsia="zh-CN"/>
        </w:rPr>
        <w:t>一、总体要求</w:t>
      </w:r>
    </w:p>
    <w:p w14:paraId="132C2431">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(一)指导思想</w:t>
      </w:r>
    </w:p>
    <w:p w14:paraId="3C331774">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以习近平新时代中国特色社会主义思想为指导，深入贯彻 党的二十大精神，贯彻落实中央经济工作会议和中央财经委员 会第四次会议部署，统筹扩大内需和深化供给侧结构性改革， 按照统筹推进、分类施策，市场为主、政府引导，鼓励先进、 淘汰落后，供需对接、双向发力的原则，实施十大工程，着力 提升重点领域设备水平，畅通消费品更新换代链条，扩大有潜 能的消费和有效益的投资，加快发展新质生产力，推动全区经 济高质量发展，建强省域副中心城市。</w:t>
      </w:r>
    </w:p>
    <w:p w14:paraId="1FF4BC49">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(二)工作目标</w:t>
      </w:r>
    </w:p>
    <w:p w14:paraId="19FC819C">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到2027年，工业、农业、建筑、交通、教育、文旅、医疗等领域设备投资规模较2023年增长25%以上；重点行业主要 用能设备能效基本达到节能水平，环保绩效达到A 级水平的产 能比例大幅提升，规模以上工业企业数字化研发设计工具普及 率超过90%,关键工序数控化率超过75%;报废汽车回收量较 2023年增加约一倍，废旧家电回收量较2023年增长30%。</w:t>
      </w:r>
    </w:p>
    <w:p w14:paraId="2E751D09">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napToGrid/>
          <w:kern w:val="2"/>
          <w:sz w:val="32"/>
          <w:szCs w:val="32"/>
          <w:vertAlign w:val="baseline"/>
          <w:lang w:val="en-US" w:eastAsia="zh-CN"/>
        </w:rPr>
      </w:pPr>
      <w:r>
        <w:rPr>
          <w:rFonts w:hint="eastAsia" w:ascii="黑体" w:hAnsi="黑体" w:eastAsia="黑体" w:cs="黑体"/>
          <w:snapToGrid/>
          <w:kern w:val="2"/>
          <w:sz w:val="32"/>
          <w:szCs w:val="32"/>
          <w:vertAlign w:val="baseline"/>
          <w:lang w:val="en-US" w:eastAsia="zh-CN"/>
        </w:rPr>
        <w:t>二、实施重大工程</w:t>
      </w:r>
    </w:p>
    <w:p w14:paraId="45016483">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(一)制造业技术改造升级工程</w:t>
      </w:r>
    </w:p>
    <w:p w14:paraId="64692A9B">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1.加快重点行业设备更新和技术改造。聚焦有色、石化、 建材、电力、机械、轻纺等重点领域，以节能降碳、超低排放、 安全生产、数字化转型、智能化升级为重要方向，全面摸排设  备更新需求，分行业确定设备更新重点，统筹有序推进重点领  域生产设备、用能设备、输变电设备、试验检测设备等更新和  技术改造。实施制造业技术改造升级工程，加快应用先进适用  设备，推动设备向高端、智能、绿色、安全方向更新升级。严  格落实能耗、排放、安全等强制性标准和设备淘汰目录要求， 依法依规淘汰不达标设备。(区工信局牵头，区发改委、市生态  环境局宛城分局、区应急局、宛城供电公司按职责分工负责， 经开区管委会、各乡镇办负责落实。以下各项任务均需各乡镇  办负责落实，不再逐一列出)</w:t>
      </w:r>
    </w:p>
    <w:p w14:paraId="0553B1AE">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2. 培育数字经济赋智赋能新模式。紧盯“一转带三化” 助力新型工业化。推广应用智能制造设备和软件，加快工业互联网建设和普及应用。加快数字基础设施建设，协同推进基础能力提升、5G 融合应用，支持数据中心、通信基站等持续提高能效先进设备的应用比例。推动设备联网和生产环节数字化链接，支持企业建设智能制造单元、智能生产线、数字化车间、智能工厂，加快数字化转型步伐。(区工信局牵头，区发改委、 经开区管委会配合)</w:t>
      </w:r>
    </w:p>
    <w:p w14:paraId="1778236A">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(二)重点领域节能降碳改造工程</w:t>
      </w:r>
    </w:p>
    <w:p w14:paraId="0BB84451">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聚焦有色、石化、建材、煤电等重点行业，以《重点用能 产品设备能效先进水平、节能水平和准入水平(2024年版)》和现行能耗、污染物排放等强制性国家标准为基本依据，聚焦锅炉、电机、电力变压器、换热器、制冷、照明、风机、水泵、空压机等主要用能设备，推动企业开展重点用能设备更新改造，鼓励更新改造后达到能效节能水平(能效2级),并力争达到能效先进水平(能效1级)。加强能效标杆引领，工业新建(扩建)年综合能耗1万吨标准煤以上项目和获得中央预算内投资等财政资金支持的项目达到能效先进水平(能效1级)。加快推进用户侧储能、电动汽车和综合智慧能源系统等灵活性调节资源建设。(区发改委牵头，区工信局、经开区管委会、市生态环境局宛城分局按职责分工负责)</w:t>
      </w:r>
    </w:p>
    <w:p w14:paraId="4A3952D5">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(三)建筑和市政基础设施领域设备更新工程</w:t>
      </w:r>
    </w:p>
    <w:p w14:paraId="5007DE72">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1. 加快市政基础设施更新改造。 以供水、供气、排水与污水处理、环卫、照明、城市生命线工程、安防等为重点，分类推进市政基础设施更新改造，保障城市基础设施安全、绿色、智慧运行，提升城镇建设管理水平。实施供水、供气、排水等老化管道更新改造。推进城市燃气场站设施设备更新改造，加装燃气泄漏感知设备，支持配置智能巡检设备。推动城镇生活污水垃圾处理设施设备补短板、强弱项，开展污水处理厂提升、曝气搅拌、污泥处理、电气及自动化、监测、光伏发电等绿色低碳智能化改造。推动排水防涝及应急抢险设施设备更新改造。推动垃圾焚烧厂、填埋场、厨余垃圾处理场处理工艺更新改造，推动生活垃圾分类、环卫车辆和垃圾中转压缩设备、可回收物分拣设备更新，鼓励购置新能源车辆以及智能化、无人化环卫作业机具。加快更新各类老化窨井盖，推动地下管网、桥梁隧道、窨井盖等城镇生命线工程加装和更新物联智能感知设备。加快重点公共区域和道路视频监控等安防设备改造。推进城镇道路照明设施设备智能化升级改造。(区城管局牵头，区住建局、区发改委、市公安局宛城分局、市生态环境宛城分局按职责分工负责)</w:t>
      </w:r>
    </w:p>
    <w:p w14:paraId="08228F9E">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2.加快建筑领域设备更新改造。加快更新不符合现行产品标准、安全风险高的老旧住宅和公共建筑电梯。结合城市更新、“三区一村”(老旧小区、老旧厂区、老旧街区、城中村)改造等工作，以外墙保温、门窗、供热制冷装置等为重点，推进既有建筑节能改造，支持引导有条件的楼栋加装电梯。开展住宅区环境综合整治，因地制宜完善消防设施、适老设施、无障碍设施、停车场(库)、电动自行车及充电设施等配套设施。发展装配式建筑，鼓励政府投资项目适用装备式建筑，支持绿色建材下乡。在公共建筑装修、绿色建筑全装修、新建住宅装修、二手房交易二次装修等场景中推广装配化装修。(区住建局牵头，区发改委、区机关事务服务中心配合)</w:t>
      </w:r>
    </w:p>
    <w:p w14:paraId="5AB0FE07">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3.推进住房以旧换新。积极筛选优质二手放心房源和新建优质商品房源，建好存量房源库，做好新旧匹配、供需匹配，加强服务引导和交易撮合，鼓励房企和中介一对一、一对多直接合作，探索形成多元化方式，以扩大交换规模。鼓励国有平台利用融资杠杆积极参与收购存量商品房、二手房，并优先用于保障性租赁住房。切实降低“卖旧”的制度性成本，更好更快满足群众“以旧换新、以小换大、以远换近、以一换多”等多元化住房需求。(区住建局牵头，区财政局、区自然资源局、区规划中心、区金融中心、宛城税务分局、宛城农信社按职责 分工负责)</w:t>
      </w:r>
    </w:p>
    <w:p w14:paraId="74A2153C">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(四)交通运输设备绿色转型工程</w:t>
      </w:r>
    </w:p>
    <w:p w14:paraId="02ECCB30">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加快公共领域车辆绿色替代，扩大新能源汽车在公共交通、 环境卫生、邮政快递、城市物流等领域的应用，到2025年，除 应急车辆外，全区公交车以及城市建成区的渣土运输车、水泥罐车、物流车、环卫用车、网约出租车基本使用新能源汽车；重型载货车辆、工程车辆绿色替代率达到50%以上。促进一般公务用车绿色更新，对全区使用8年以上且车辆状况较差的老旧一般公务用车，分批次统一实施更新淘汰，积极采购新能源汽车。持续淘汰高污染、高耗能、“老旧小”营运类柴油货车和船舶，逐步扩大电动、液化天然气动力、生物柴油动力、绿色甲醇动力等新能源船舶应用范围。(区交通局牵头，区工信局、市生态环境局宛城分局、区城管局、区公路事业中心、区机关事务服务中心按职责分工负责)</w:t>
      </w:r>
    </w:p>
    <w:p w14:paraId="1697B15E">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(五)农机装备水平提升工程</w:t>
      </w:r>
    </w:p>
    <w:p w14:paraId="1F6A813C">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推进耗能高、污染重、作业损失大、安全性能低的老旧农 业机械报废淘汰，加快农机安全生产、节能减排和结构调整。 实施非道路柴油移动机械第四阶段排放标准，推进绿色、智能、 复式、高效农机化技术装备普及应用。推广无人驾驶机械、农 业机器人及智慧农业相关装备。加快高端智能农机装备在农业 生产中广泛应用，加大保护性耕作、秸秆综合利用、精量播种、 精准施药、高效施肥、节水灌溉、畜禽粪污资源化利用及病死  畜禽无害化处理等绿色高效农机装备推广力度。根据农作物生 产特点和种植地区条件，示范应用一批适应性强、易入田、易 作业、可靠性好的小型轻简农机装备。实施“互联网+农机作 业”,提升农机装备“耕、种、管、收”全程作业质量与作业效率。(区农业农村局、区农机中心牵头，区工信局、市生态环境 局宛城分局、区商务局按职责分工负责)</w:t>
      </w:r>
    </w:p>
    <w:p w14:paraId="7F9E2E0B">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(六)教育设备更新工程</w:t>
      </w:r>
    </w:p>
    <w:p w14:paraId="10518CA3">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1. 配齐配足教学仪器设备。严格落实学科教学装备配置 标准，推动符合条件的职业院校(含技工院校)保质保量配置并及时更新教学、实训设备和信息化设施，提高设备数字化、智能化水平。推动职业院校分专业配齐配足教学仪器设备，促进职业院校办学条件提质达标。支持产教融合实训基地建设，鼓励产教融合设备配置对标先进、适当超前。支持符合条件的职业院校(含技工院校)配置感知交互、虚拟仿真等装备，建设学科、专业专用教室、教学实验室，提升通用教室多媒体教学装备水平。支持中学物理、化学、生物、地理等实验仪器更新。(区教体局牵头，区人社局、区发改委按职责分工负责)</w:t>
      </w:r>
    </w:p>
    <w:p w14:paraId="3E40EFB3">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2.加快科研设备更新。鼓励符合条件的职业院校(含技工院校)结合学科、专业发展水平和科研需求配置相应仪器设施，推动符合条件的国家及省级重点实验室以科技前沿为导向提升科研设备高端化、尖端化水平。优化科研条件和资源配置，提高人才引育、学科发展、专业建设、科技创新、技术服务、平台建设之间的匹配度。利用信息技术推动高性能计算平台和大型仪器设备等智慧设施开放共享，优化资源配置，提高利用效率。(区教体局牵头、区科技局、区发改委、经开区管委会按职责分工负责)</w:t>
      </w:r>
    </w:p>
    <w:p w14:paraId="7B952E06">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(七)医疗设备更新工程</w:t>
      </w:r>
    </w:p>
    <w:p w14:paraId="603EBD7D">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1.开展医疗卫生机构装备和信息化设施迭代升级。推动医疗卫生机构根据功能定位、技术水平和群众健康需求，淘汰更新已达使用年限、功能不全、性能落后、影响安全的医疗装备和信息化设施。鼓励具备条件的医疗卫生机构加快医学影像、放射治疗、远程诊疗、手术机器人等医疗装备更新改造。推动医疗卫生机构服务器类、终端类、网络设备类、安全设备类等信息化设施更新换代，进一步提升医院数据互联互通、网络信息和数据安全、医院信息标准化建设水平。(区卫健委牵头，区发改委、区医疗集团、市市场监管宛城分局按职责分工负责)</w:t>
      </w:r>
    </w:p>
    <w:p w14:paraId="0113B2A6">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2. 开展医院病房改造提升。聚焦病房环境与设施短板，  统筹推进空间改善、厕所革命和安全保障方面的改造提升。鼓 励医院加强病房适老化、便利化改造，有序推动4人间及以上 病房改造为2—3人间，适当增加单人间比例，合理增设独立卫 生间和公共卫生间，有效提升群众满意度。改善医院现有供电、 消防等安全保障措施，提升污水、污物处理能力，做好医疗废 物处置。(区卫健委牵头，区医疗集团、区发改委、市生态环境 局宛城分局、区住建局、区城管局按职责分工负责)</w:t>
      </w:r>
    </w:p>
    <w:p w14:paraId="03571D9B">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(八)文旅设备更新工程</w:t>
      </w:r>
    </w:p>
    <w:p w14:paraId="3CE1836C">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推进索道缆车、游乐设备、演艺设备等文旅设备更新提升。严格执行产品质量标准和特种设备检测标准，推进等级旅游景  区、度假区、文化馆、旅游演艺场所、博物馆、重点游乐园(场) 等文化旅游场所运营设备更新。对接近使用年限、达到强制报  废年限或安全性能下降的观景、住宿、游乐、演艺、智能及其他类文旅设备进行更新或技术改造。推动“文化+科技”“文化 +旅游”深度融合，加快建设智慧旅游景区，推进文旅数字化、智慧化技术的场景开发和推广应用。支持4K/8K 超高清、AI大模型、智慧广电、虚拟技术等装备替代更新，推动音视频产业高质量发展。支持加强全民健身场地设施建设，推动建设智能化体育设施、更新公共体育器材等，不断满足人民群众的健身需求。(区文广旅局牵头，市市场监管局宛城分局、区卫健委按职责分工负责)</w:t>
      </w:r>
    </w:p>
    <w:p w14:paraId="2919E7CB">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(九)消费品以旧换新工程</w:t>
      </w:r>
    </w:p>
    <w:p w14:paraId="31BD82E9">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1.开展汽车以旧换新。开展汽车以旧换新专项活动，按国家统一标准给予定额补贴。组织各类汽车展销会，引导鼓励汽车生产企业、销售企业开展促销活动。依法依规淘汰符合强制报废标准的老旧汽车，全面实施重型车国六排放标准，加快淘汰采用稀薄燃烧技术的燃气货车和国三及以下排放标准的柴油货车，推动淘汰国三及以下排放标准的柴油客车和汽油车。(区商务局牵头，区财政局、市生态环境局宛城分局、市公安局宛城分局按职责分工负责)</w:t>
      </w:r>
    </w:p>
    <w:p w14:paraId="2FF500B0">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2. 开展家电以旧换新。以提升便利性为核心、畅通家电更新消费链条，支持家电销售企业联合生产企业、服务企业、回收企业，全链条整合上下游资源，开展以旧换新促销活动，对以旧家电换购节能家电的消费者给予优惠。深入实施家电售后服务提升行动，继续遴选一批实力强、模式新、示范带动作用突出的家电售后服务领跑企业，进一步扩大规范售后服务覆盖范围。组织家电售后服务企业与回收企业加强合作，共同为消费者做好回收估值、及时清运等综合服务。引导家电售后服务企业提供在线下单、预约上门、配件自选等个性化服务。(区商务局牵头，区财政局、市市场监管局宛城分局、区供销社按职责分工负责)</w:t>
      </w:r>
    </w:p>
    <w:p w14:paraId="24751302">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3.开展家装厨卫换新。以扩大存量房装修改造为切入点， 通过政府支持、企业让利等多种方式，支持居民开展旧房装修、 厨卫等局部改造和居家适老化改造，促进居住社区品质提升。 结合居家社区基本养老服务提升行动，培育居家适老化改造经 营主体，带动更多家庭开展适老化改造。优化线上线下二手家 居交易服务，支持企业提供家具、厨卫等消费品上门“送新”、 返程“收旧”服务，满足多样化需求。开展家居焕新季、家装 消费节、家居消费节等促消费活动。推动样板间进商场、进社 区、进平台，鼓励家装企业推出价格实惠的产品和服务套餐， 丰富居民消费选择。推动家装消费品换新升级，引导企业提供更多高品质、个性化、定制化家装产品，培育智能家居等新型消费，激发消费者家装换新需求。(区商务局牵头，区住建局、区民政局配合)</w:t>
      </w:r>
    </w:p>
    <w:p w14:paraId="7B391944">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(十)资源再生利用链条建设工程</w:t>
      </w:r>
    </w:p>
    <w:p w14:paraId="2F0D5731">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1.完善废旧产品设备回收网络。围绕废弃物循环利用体系建设，综合采用“线上线下”相结合方式，加快“换新+回收”物流体系和新模式发展。推动废旧物资回收网点和生活垃圾分类网点融合，构建社区回收点、街道中转站、县区分拣中心三级回收网络，加快推动生活垃圾清运回收体系与再生资源回收体系“两网融合”。着力培育再生资源回收骨干企业，支持建设一批集中分拣处理中心，创建一批绿色分拣示范中心。优化报废机动车回收拆解企业布局，将废旧家电等回收网点纳入便民地图、便民生活圈建设。完善公共机构办公设备回收渠道，鼓励有条件的地方建设“公物仓”。创新废旧产品设备回收模式，加快推广“换新一回收”“互联网+回收”等新模式。(区商务局牵头，区自然资源局、区规划中心、区城管局、市市场监管局宛城分局、区供销社按职责分工负责)</w:t>
      </w:r>
    </w:p>
    <w:p w14:paraId="6DA11977">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2. 支持二手商品流通交易。培育二手商品线上线下交易 平台，推动二手商品交易便利化规范化发展。鼓励电器电子产 品、家电、服装、家具、书籍等零售企业利用现有销售网络规 范开展闲置物品交易，利用现有旧货市场建设集中规范的“跳蚤市场”,推广“互联网+二手”模式。持续优化二手车交易登记管理，促进便利交易，扩大二手车出口，支持符合条件的企业申请临时出口许可。推动二手电子产品交易规范化，防范泄露及恶意恢复用户信息。推动二手商品交易平台企业建立健全平台内经销企业、用户的评价机制，加强信用记录、违法失信行为等信息共享。推行诚信放心、“反向开票”、异地交易等便利化措施。(区商务局牵头，市公安局宛城分局、宛城税务分局、市市场监管局宛城分局按职责分工负责)</w:t>
      </w:r>
    </w:p>
    <w:p w14:paraId="0706F499">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3.推动废旧资源高水平再生利用。持续推进“无废城市”建设，立足我市再生资源规模优势，结合循环经济产业园区培育、南阳经开区提质升级，培育壮大多元化市场主体，完善提升循环经济产业链条。有序推进再制造和梯次利用，鼓励对具备条件的废旧生产设备实施再制造，探索在风电、光伏等新兴领域开展高端装备再制造业务，再制造产品设备质量特性和安全环保性能应不低于原型新品。加快风电光伏、动力电池等产品设备残余寿命评估技术研发，有序推进产品设备及关键部件梯次利用。推动资源高水平再生利用，促进再生资源加工利用企业集聚化、规模化发展，引导低效产能逐步退出。支持建设一批再生金属、退役动力电池、再生塑料等再生资源精深加工产业集群。积极有序发展以废弃油脂、非粮生物质为主要原料的生物质液体燃料。(区发改委牵头，经开区管委会、区工信局、市生态环境局宛城分局、区供销社按职责分工负责)</w:t>
      </w:r>
    </w:p>
    <w:p w14:paraId="7762F991">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黑体" w:hAnsi="黑体" w:eastAsia="黑体" w:cs="黑体"/>
          <w:snapToGrid/>
          <w:kern w:val="2"/>
          <w:sz w:val="32"/>
          <w:szCs w:val="32"/>
          <w:vertAlign w:val="baseline"/>
          <w:lang w:val="en-US" w:eastAsia="zh-CN"/>
        </w:rPr>
        <w:t>三、保障措施</w:t>
      </w:r>
    </w:p>
    <w:p w14:paraId="39C96ADB">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(一)突出标准牵引。</w:t>
      </w:r>
      <w:r>
        <w:rPr>
          <w:rFonts w:hint="eastAsia" w:ascii="仿宋" w:hAnsi="仿宋" w:eastAsia="仿宋" w:cs="仿宋"/>
          <w:snapToGrid/>
          <w:kern w:val="2"/>
          <w:sz w:val="32"/>
          <w:szCs w:val="32"/>
          <w:vertAlign w:val="baseline"/>
          <w:lang w:val="en-US" w:eastAsia="zh-CN"/>
        </w:rPr>
        <w:t xml:space="preserve"> 落实节能降碳、环保、安全、循环利用等国家标准，推广应用材料和零部件易回收、易拆解、易再生、再制造等绿色设计标准。加快建设标准南阳，支持鼓励企业主导和参与制定相关国家标准，完善提升符合我区实际的安全、环保、技术等地方标准。围绕全区重点产业链，实施标准化强链工程，培育和发展企业联合标准，鼓励制定实施先进团体标准。大力普及家电安全使用年限、环保和节能节水知识，引导消费者增强安全、环保、可持续的消费和回收理念。(市市场监管局宛城分局牵头，区发改委、区教体局、区工信局、市生态环境局宛城分局、区自然资源局、区规划中心、区水利局、区商务局、区应急局、经开区管委会按职责分工负责)</w:t>
      </w:r>
    </w:p>
    <w:p w14:paraId="6D6C6D45">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(二)强化供给支撑。</w:t>
      </w:r>
      <w:r>
        <w:rPr>
          <w:rFonts w:hint="eastAsia" w:ascii="仿宋" w:hAnsi="仿宋" w:eastAsia="仿宋" w:cs="仿宋"/>
          <w:snapToGrid/>
          <w:kern w:val="2"/>
          <w:sz w:val="32"/>
          <w:szCs w:val="32"/>
          <w:vertAlign w:val="baseline"/>
          <w:lang w:val="en-US" w:eastAsia="zh-CN"/>
        </w:rPr>
        <w:t>实施制造业“增品种、提品质、创品牌”行动，引导装备制造业加快提质升级，在节能防爆电机、新型输变电装备、农机装备等领域培育一批智能制造和服务型制造示范品牌、产业集群品牌。依托市场规模优势，发挥集群产业链链主企业作用，强化以商招商、资本招商、群链招商等，加快高位嫁接，延链中高端，形成“新制造”。(区工信局牵头，经开区管委会、区商务局、区招商中心按职责分工负责)</w:t>
      </w:r>
    </w:p>
    <w:p w14:paraId="67736FA2">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(三)完善财税政策</w:t>
      </w:r>
      <w:r>
        <w:rPr>
          <w:rFonts w:hint="eastAsia" w:ascii="仿宋" w:hAnsi="仿宋" w:eastAsia="仿宋" w:cs="仿宋"/>
          <w:snapToGrid/>
          <w:kern w:val="2"/>
          <w:sz w:val="32"/>
          <w:szCs w:val="32"/>
          <w:vertAlign w:val="baseline"/>
          <w:lang w:val="en-US" w:eastAsia="zh-CN"/>
        </w:rPr>
        <w:t>。加大财政政策支持力度，争取更多符合条件的设备更新、技术改造、循环利用项目纳入中央预算内投资、省级财政专项资金和超长期国债等资金支持范围。落实中央财政和地方政府联动支持耐用消费品以旧换新机制，通过中央财政安排的专项补助资金支持符合条件的汽车以旧换新；统筹使用中央财政安排的现代商贸流通体系相关资金等，支持家电等领域耐用消费品以旧换新。持续实施老旧营运车船更新补贴政策，支持老旧船舶、柴油货车等更新。争取中央财政安排的城市交通发展奖励资金，支持新能源公交车及电池更新。用好用足农业机械报废更新补贴政策，统筹中央资金支持废弃电器电子产品回收处理。落实政府绿色采购政策，加大对符合政策要求的高效节能产品设备、再生资源产品的政府采购支持力度。严肃财经纪律，强化财政资金全过程、全链条、全方位监管，提高财政资金使用的有效性和精准性。落实节能节水、环境保护、安全生产、数字化智能化专用设备投资抵免企业所得税政策。落实再生资源回收企业增值税简易征收政策及所得税征管配套措施。对资源回收企业向自然人报废产品出售者“反向开票”做好相关政策辅导，提供精细化服务。(区财政 局牵头，区发改委、区工信局、经开区管委会、区住建局、区 交通局、区农业农村局、区商务局、宛城税务分局按职责分工 负责)</w:t>
      </w:r>
    </w:p>
    <w:p w14:paraId="7CE5795E">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(四)优化金融支持。</w:t>
      </w:r>
      <w:r>
        <w:rPr>
          <w:rFonts w:hint="eastAsia" w:ascii="仿宋" w:hAnsi="仿宋" w:eastAsia="仿宋" w:cs="仿宋"/>
          <w:snapToGrid/>
          <w:kern w:val="2"/>
          <w:sz w:val="32"/>
          <w:szCs w:val="32"/>
          <w:vertAlign w:val="baseline"/>
          <w:lang w:val="en-US" w:eastAsia="zh-CN"/>
        </w:rPr>
        <w:t>发挥扩大制造业中长期贷款投放工作机制作用，强化银企对接。引导金融机构加强对设备更新和技术改造的支持，合理运用再贷款政策工具。鼓励各级投融资公司积极担保承接设备更新项目，撬动社会力量参与设备更新。 合理增加绿色消费信贷，加大对农业机械更新的支持力度。引 导银行加强对绿色智能家电生产、服务和消费的金融支持。鼓 励银行在依法合规、风险可控前提下，适当降低乘用车贷款首 付比例，合理确定汽车贷款期限、信贷额度。(区金融中心牵头， 区财政局、区工信局、区农业农村局、宛城农信社按职责分工 负责)</w:t>
      </w:r>
    </w:p>
    <w:p w14:paraId="157EC122">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(五)加强要素保障。</w:t>
      </w:r>
      <w:r>
        <w:rPr>
          <w:rFonts w:hint="eastAsia" w:ascii="仿宋" w:hAnsi="仿宋" w:eastAsia="仿宋" w:cs="仿宋"/>
          <w:snapToGrid/>
          <w:kern w:val="2"/>
          <w:sz w:val="32"/>
          <w:szCs w:val="32"/>
          <w:vertAlign w:val="baseline"/>
          <w:lang w:val="en-US" w:eastAsia="zh-CN"/>
        </w:rPr>
        <w:t>加强企业技术改造项目用地、用能等要素保障，将技术改造项目列入各地优先工业用地保障范围。 对不新增土地、以设备更新为主的技术改造项目实行承诺备案 制，简化前期审批手续。统筹区域内社会资源废弃物分类收集、中转贮存及再生资源回收设施建设，将其纳入公共基础设施用地范围，保障合理用地需求。完善资源循环利用项目用地保障机制，在用地规划中划定一定比例专门用于保障资源循环利用项目。(区发改委、区自然资源局、区规划中心、区住建局按职责分工负责)</w:t>
      </w:r>
    </w:p>
    <w:p w14:paraId="72143727">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(六)提升创新能力。</w:t>
      </w:r>
      <w:r>
        <w:rPr>
          <w:rFonts w:hint="eastAsia" w:ascii="仿宋" w:hAnsi="仿宋" w:eastAsia="仿宋" w:cs="仿宋"/>
          <w:snapToGrid/>
          <w:kern w:val="2"/>
          <w:sz w:val="32"/>
          <w:szCs w:val="32"/>
          <w:vertAlign w:val="baseline"/>
          <w:lang w:val="en-US" w:eastAsia="zh-CN"/>
        </w:rPr>
        <w:t>支持辖区内装备制造生产企业、耐用消费品生产企业积极开展科技攻关，加快相关产品研发升级、扩大生产制造规模。打好关键核心技术攻坚战，瞄准重点产业链发展中亟须解决的重大科学问题，常态化研究论证基础研究重点和重大项目指南，引导企业投入基础研究，形成多元化基础研究投入体系。完善“揭榜挂帅”“赛马”和自主创新产品迭代等机制，择优实施一批重大创新项目，支撑产业创新发展。强化制造业中试能力支撑，加快科技成果转化，加强首台(套)装备、首批次材料、首版次软件推广与应用。(区科技局牵头，区工信局、经开区管委会配合)</w:t>
      </w:r>
    </w:p>
    <w:p w14:paraId="015898BC">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napToGrid/>
          <w:kern w:val="2"/>
          <w:sz w:val="32"/>
          <w:szCs w:val="32"/>
          <w:vertAlign w:val="baseline"/>
          <w:lang w:val="en-US" w:eastAsia="zh-CN"/>
        </w:rPr>
      </w:pPr>
      <w:r>
        <w:rPr>
          <w:rFonts w:hint="eastAsia" w:ascii="黑体" w:hAnsi="黑体" w:eastAsia="黑体" w:cs="黑体"/>
          <w:snapToGrid/>
          <w:kern w:val="2"/>
          <w:sz w:val="32"/>
          <w:szCs w:val="32"/>
          <w:vertAlign w:val="baseline"/>
          <w:lang w:val="en-US" w:eastAsia="zh-CN"/>
        </w:rPr>
        <w:t>四、组织实施</w:t>
      </w:r>
    </w:p>
    <w:p w14:paraId="33132955">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(一)加强组织领导。</w:t>
      </w:r>
      <w:r>
        <w:rPr>
          <w:rFonts w:hint="eastAsia" w:ascii="仿宋" w:hAnsi="仿宋" w:eastAsia="仿宋" w:cs="仿宋"/>
          <w:snapToGrid/>
          <w:kern w:val="2"/>
          <w:sz w:val="32"/>
          <w:szCs w:val="32"/>
          <w:vertAlign w:val="baseline"/>
          <w:lang w:val="en-US" w:eastAsia="zh-CN"/>
        </w:rPr>
        <w:t>各有关部门要从战略和全局高度，深刻认识大规模设备更新和消费品以旧换新的重要意义，加强统筹协调，建立工作机制，做好政策解读，营造推动大规模设备更新和消费品以旧换新的良好社会氛围。成立区大规模设备更新和消费品以旧换新工作专班，工作专班办公室设在区发展改革委。牵头部门要发挥好牵头揽总作用，要加强部门协同配合，强化上下联动，定期调度进展，及时协调解决工作中出现的问题，重大事项及时按程序请示报告。各有关部门要建立相应工作推进机制和工作专班，做好本领域相关工作，落实部门责任，切实加强与省、市对口部门的对接，争取更对的项目得到省、市支持，市区联动，一体化推进，形成工作合力。各乡镇街道主要领导要亲自抓，分管领导具体抓，要细化工作举措，抓好贯彻落实。</w:t>
      </w:r>
    </w:p>
    <w:p w14:paraId="5CD02455">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p>
    <w:p w14:paraId="0E083BC4">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(二)建立政策体系。</w:t>
      </w:r>
      <w:r>
        <w:rPr>
          <w:rFonts w:hint="eastAsia" w:ascii="仿宋" w:hAnsi="仿宋" w:eastAsia="仿宋" w:cs="仿宋"/>
          <w:snapToGrid/>
          <w:kern w:val="2"/>
          <w:sz w:val="32"/>
          <w:szCs w:val="32"/>
          <w:vertAlign w:val="baseline"/>
          <w:lang w:val="en-US" w:eastAsia="zh-CN"/>
        </w:rPr>
        <w:t>各有关部门要按照职责分工制定2024至2027年实施方案，形成我区“1+N” 政策体系，打好政策组合拳，推动各项任务落实落细。对照国家、省政策支持范围和标准，加强项目前期工作，完善必要手续，积极争取中央预算内投资、超长期特别国债、中央财政补贴、银行优惠贷款等资金支持，多渠道争取资金，支持含金量的配套政策措施。</w:t>
      </w:r>
    </w:p>
    <w:p w14:paraId="69FE4456">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楷体_GB2312" w:hAnsi="楷体_GB2312" w:eastAsia="楷体_GB2312" w:cs="楷体_GB2312"/>
          <w:snapToGrid/>
          <w:kern w:val="2"/>
          <w:sz w:val="32"/>
          <w:szCs w:val="32"/>
          <w:vertAlign w:val="baseline"/>
          <w:lang w:val="en-US" w:eastAsia="zh-CN"/>
        </w:rPr>
        <w:t>(三)实行清单管理。</w:t>
      </w:r>
      <w:r>
        <w:rPr>
          <w:rFonts w:hint="eastAsia" w:ascii="仿宋" w:hAnsi="仿宋" w:eastAsia="仿宋" w:cs="仿宋"/>
          <w:snapToGrid/>
          <w:kern w:val="2"/>
          <w:sz w:val="32"/>
          <w:szCs w:val="32"/>
          <w:vertAlign w:val="baseline"/>
          <w:lang w:val="en-US" w:eastAsia="zh-CN"/>
        </w:rPr>
        <w:t>各有关部门要持续开展全面深入摸底，更加精准掌握各领域的优势和需求，加强政策梳理、对接和研究，动态完善“两新”清单(设备更新、消费品以旧换新需求清单),以及财税、金融、投资、产业等政策清单，促进供需两端同步发力。</w:t>
      </w:r>
    </w:p>
    <w:p w14:paraId="611A77BD">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p>
    <w:p w14:paraId="3A118811">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p>
    <w:p w14:paraId="06E5D521">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pPr>
      <w:r>
        <w:rPr>
          <w:rFonts w:hint="eastAsia" w:ascii="仿宋" w:hAnsi="仿宋" w:eastAsia="仿宋" w:cs="仿宋"/>
          <w:snapToGrid/>
          <w:kern w:val="2"/>
          <w:sz w:val="32"/>
          <w:szCs w:val="32"/>
          <w:vertAlign w:val="baseline"/>
          <w:lang w:val="en-US" w:eastAsia="zh-CN"/>
        </w:rPr>
        <w:t>附件：南阳市宛城区推动大规模设备更新和消费品以旧换 新工作专班</w:t>
      </w:r>
    </w:p>
    <w:p w14:paraId="422AB1BA">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napToGrid/>
          <w:kern w:val="2"/>
          <w:sz w:val="32"/>
          <w:szCs w:val="32"/>
          <w:vertAlign w:val="baseline"/>
          <w:lang w:val="en-US" w:eastAsia="zh-CN"/>
        </w:rPr>
        <w:sectPr>
          <w:footerReference r:id="rId5" w:type="default"/>
          <w:pgSz w:w="11900" w:h="16820"/>
          <w:pgMar w:top="1429" w:right="1550" w:bottom="1443" w:left="1400" w:header="0" w:footer="1184" w:gutter="0"/>
          <w:cols w:space="720" w:num="1"/>
        </w:sectPr>
      </w:pPr>
    </w:p>
    <w:p w14:paraId="471F1E5E">
      <w:pPr>
        <w:spacing w:before="104" w:line="224" w:lineRule="auto"/>
        <w:rPr>
          <w:rFonts w:ascii="黑体" w:hAnsi="黑体" w:eastAsia="黑体" w:cs="黑体"/>
          <w:sz w:val="32"/>
          <w:szCs w:val="32"/>
        </w:rPr>
      </w:pPr>
      <w:r>
        <w:rPr>
          <w:rFonts w:ascii="黑体" w:hAnsi="黑体" w:eastAsia="黑体" w:cs="黑体"/>
          <w:b/>
          <w:bCs/>
          <w:spacing w:val="-19"/>
          <w:sz w:val="32"/>
          <w:szCs w:val="32"/>
        </w:rPr>
        <w:t>附</w:t>
      </w:r>
      <w:r>
        <w:rPr>
          <w:rFonts w:ascii="黑体" w:hAnsi="黑体" w:eastAsia="黑体" w:cs="黑体"/>
          <w:spacing w:val="56"/>
          <w:sz w:val="32"/>
          <w:szCs w:val="32"/>
        </w:rPr>
        <w:t xml:space="preserve"> </w:t>
      </w:r>
      <w:r>
        <w:rPr>
          <w:rFonts w:ascii="黑体" w:hAnsi="黑体" w:eastAsia="黑体" w:cs="黑体"/>
          <w:b/>
          <w:bCs/>
          <w:spacing w:val="-19"/>
          <w:sz w:val="32"/>
          <w:szCs w:val="32"/>
        </w:rPr>
        <w:t>件</w:t>
      </w:r>
    </w:p>
    <w:p w14:paraId="7E950A19">
      <w:pPr>
        <w:pStyle w:val="2"/>
        <w:spacing w:line="373" w:lineRule="auto"/>
      </w:pPr>
    </w:p>
    <w:p w14:paraId="125760BC">
      <w:pPr>
        <w:spacing w:before="146" w:line="225" w:lineRule="auto"/>
        <w:ind w:left="2651" w:right="106" w:hanging="247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南阳市宛城区推动大规模设备更新和消费品</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pacing w:val="-7"/>
          <w:sz w:val="44"/>
          <w:szCs w:val="44"/>
        </w:rPr>
        <w:t>以旧换新工作专班</w:t>
      </w:r>
    </w:p>
    <w:p w14:paraId="62F380D0">
      <w:pPr>
        <w:spacing w:before="14"/>
      </w:pPr>
    </w:p>
    <w:p w14:paraId="1AC2A141">
      <w:pPr>
        <w:spacing w:before="14"/>
      </w:pPr>
    </w:p>
    <w:p w14:paraId="3C92CF28">
      <w:pPr>
        <w:spacing w:before="13"/>
      </w:pPr>
    </w:p>
    <w:tbl>
      <w:tblPr>
        <w:tblStyle w:val="6"/>
        <w:tblW w:w="8169" w:type="dxa"/>
        <w:tblInd w:w="64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92"/>
        <w:gridCol w:w="5277"/>
      </w:tblGrid>
      <w:tr w14:paraId="136587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tcPr>
            <w:tcW w:w="2892" w:type="dxa"/>
            <w:vAlign w:val="top"/>
          </w:tcPr>
          <w:p w14:paraId="5E035BFC">
            <w:pPr>
              <w:spacing w:before="1" w:line="220" w:lineRule="auto"/>
              <w:ind w:left="4"/>
              <w:rPr>
                <w:rFonts w:ascii="黑体" w:hAnsi="黑体" w:eastAsia="黑体" w:cs="黑体"/>
                <w:sz w:val="32"/>
                <w:szCs w:val="32"/>
              </w:rPr>
            </w:pPr>
            <w:r>
              <w:rPr>
                <w:rFonts w:ascii="黑体" w:hAnsi="黑体" w:eastAsia="黑体" w:cs="黑体"/>
                <w:b/>
                <w:bCs/>
                <w:spacing w:val="3"/>
                <w:sz w:val="32"/>
                <w:szCs w:val="32"/>
              </w:rPr>
              <w:t>一、专班成员</w:t>
            </w:r>
          </w:p>
        </w:tc>
        <w:tc>
          <w:tcPr>
            <w:tcW w:w="5277" w:type="dxa"/>
            <w:vAlign w:val="top"/>
          </w:tcPr>
          <w:p w14:paraId="17E0E66D">
            <w:pPr>
              <w:rPr>
                <w:rFonts w:ascii="Arial"/>
                <w:sz w:val="21"/>
              </w:rPr>
            </w:pPr>
          </w:p>
        </w:tc>
      </w:tr>
      <w:tr w14:paraId="06CB5C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1" w:hRule="atLeast"/>
        </w:trPr>
        <w:tc>
          <w:tcPr>
            <w:tcW w:w="2892" w:type="dxa"/>
            <w:vAlign w:val="top"/>
          </w:tcPr>
          <w:p w14:paraId="07F8E665">
            <w:pPr>
              <w:pStyle w:val="7"/>
              <w:spacing w:before="128" w:line="222" w:lineRule="auto"/>
            </w:pPr>
            <w:r>
              <w:rPr>
                <w:spacing w:val="-25"/>
              </w:rPr>
              <w:t>召</w:t>
            </w:r>
            <w:r>
              <w:rPr>
                <w:spacing w:val="-44"/>
              </w:rPr>
              <w:t xml:space="preserve"> </w:t>
            </w:r>
            <w:r>
              <w:rPr>
                <w:spacing w:val="-25"/>
              </w:rPr>
              <w:t>集</w:t>
            </w:r>
            <w:r>
              <w:rPr>
                <w:spacing w:val="-41"/>
              </w:rPr>
              <w:t xml:space="preserve"> </w:t>
            </w:r>
            <w:r>
              <w:rPr>
                <w:spacing w:val="-25"/>
              </w:rPr>
              <w:t>人</w:t>
            </w:r>
            <w:r>
              <w:rPr>
                <w:spacing w:val="-23"/>
              </w:rPr>
              <w:t xml:space="preserve"> </w:t>
            </w:r>
            <w:r>
              <w:rPr>
                <w:spacing w:val="-25"/>
              </w:rPr>
              <w:t>：</w:t>
            </w:r>
            <w:r>
              <w:rPr>
                <w:spacing w:val="-43"/>
              </w:rPr>
              <w:t xml:space="preserve"> </w:t>
            </w:r>
            <w:r>
              <w:rPr>
                <w:spacing w:val="-25"/>
              </w:rPr>
              <w:t>郭</w:t>
            </w:r>
            <w:r>
              <w:rPr>
                <w:spacing w:val="10"/>
              </w:rPr>
              <w:t xml:space="preserve">  </w:t>
            </w:r>
            <w:r>
              <w:rPr>
                <w:spacing w:val="-25"/>
              </w:rPr>
              <w:t>炜</w:t>
            </w:r>
          </w:p>
        </w:tc>
        <w:tc>
          <w:tcPr>
            <w:tcW w:w="5277" w:type="dxa"/>
            <w:vAlign w:val="top"/>
          </w:tcPr>
          <w:p w14:paraId="43F806F6">
            <w:pPr>
              <w:pStyle w:val="7"/>
              <w:spacing w:before="129" w:line="223" w:lineRule="auto"/>
              <w:ind w:left="258"/>
            </w:pPr>
            <w:r>
              <w:rPr>
                <w:spacing w:val="3"/>
              </w:rPr>
              <w:t>区委副书记、区政府区长</w:t>
            </w:r>
          </w:p>
        </w:tc>
      </w:tr>
      <w:tr w14:paraId="2DCA5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2892" w:type="dxa"/>
            <w:vAlign w:val="top"/>
          </w:tcPr>
          <w:p w14:paraId="5D8606D5">
            <w:pPr>
              <w:pStyle w:val="7"/>
              <w:spacing w:before="125" w:line="219" w:lineRule="auto"/>
            </w:pPr>
            <w:r>
              <w:t>副召集人：郭  存</w:t>
            </w:r>
          </w:p>
        </w:tc>
        <w:tc>
          <w:tcPr>
            <w:tcW w:w="5277" w:type="dxa"/>
            <w:vAlign w:val="top"/>
          </w:tcPr>
          <w:p w14:paraId="2933CE0F">
            <w:pPr>
              <w:pStyle w:val="7"/>
              <w:spacing w:before="124" w:line="222" w:lineRule="auto"/>
              <w:ind w:left="258"/>
            </w:pPr>
            <w:r>
              <w:rPr>
                <w:spacing w:val="3"/>
              </w:rPr>
              <w:t>区委常委、区政府副区长</w:t>
            </w:r>
          </w:p>
        </w:tc>
      </w:tr>
      <w:tr w14:paraId="76D4F5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2" w:hRule="atLeast"/>
        </w:trPr>
        <w:tc>
          <w:tcPr>
            <w:tcW w:w="2892" w:type="dxa"/>
            <w:vAlign w:val="top"/>
          </w:tcPr>
          <w:p w14:paraId="2ABC6EE6">
            <w:pPr>
              <w:pStyle w:val="7"/>
              <w:spacing w:before="133" w:line="223" w:lineRule="auto"/>
              <w:ind w:left="1619"/>
            </w:pPr>
            <w:r>
              <w:t>陈梦尘</w:t>
            </w:r>
          </w:p>
        </w:tc>
        <w:tc>
          <w:tcPr>
            <w:tcW w:w="5277" w:type="dxa"/>
            <w:vAlign w:val="top"/>
          </w:tcPr>
          <w:p w14:paraId="06858776">
            <w:pPr>
              <w:pStyle w:val="7"/>
              <w:spacing w:before="134" w:line="222" w:lineRule="auto"/>
              <w:jc w:val="right"/>
            </w:pPr>
            <w:r>
              <w:rPr>
                <w:spacing w:val="-7"/>
              </w:rPr>
              <w:t>区委常委、宣传部长、区政府副区长</w:t>
            </w:r>
          </w:p>
        </w:tc>
      </w:tr>
      <w:tr w14:paraId="6FA9F4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4" w:hRule="atLeast"/>
        </w:trPr>
        <w:tc>
          <w:tcPr>
            <w:tcW w:w="2892" w:type="dxa"/>
            <w:vAlign w:val="top"/>
          </w:tcPr>
          <w:p w14:paraId="5A190DDB">
            <w:pPr>
              <w:pStyle w:val="7"/>
              <w:spacing w:before="132" w:line="222" w:lineRule="auto"/>
              <w:ind w:left="1619"/>
            </w:pPr>
            <w:r>
              <w:rPr>
                <w:spacing w:val="13"/>
              </w:rPr>
              <w:t>徐国清</w:t>
            </w:r>
          </w:p>
        </w:tc>
        <w:tc>
          <w:tcPr>
            <w:tcW w:w="5277" w:type="dxa"/>
            <w:vAlign w:val="top"/>
          </w:tcPr>
          <w:p w14:paraId="5C7559CB">
            <w:pPr>
              <w:pStyle w:val="7"/>
              <w:spacing w:before="131" w:line="223" w:lineRule="auto"/>
              <w:ind w:left="258"/>
            </w:pPr>
            <w:r>
              <w:t>区政府副区长</w:t>
            </w:r>
          </w:p>
        </w:tc>
      </w:tr>
      <w:tr w14:paraId="46D3CA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2892" w:type="dxa"/>
            <w:vAlign w:val="top"/>
          </w:tcPr>
          <w:p w14:paraId="137A6A86">
            <w:pPr>
              <w:pStyle w:val="7"/>
              <w:spacing w:before="125" w:line="222" w:lineRule="auto"/>
              <w:ind w:left="1619"/>
            </w:pPr>
            <w:r>
              <w:rPr>
                <w:spacing w:val="2"/>
              </w:rPr>
              <w:t>韩学军</w:t>
            </w:r>
          </w:p>
        </w:tc>
        <w:tc>
          <w:tcPr>
            <w:tcW w:w="5277" w:type="dxa"/>
            <w:vAlign w:val="top"/>
          </w:tcPr>
          <w:p w14:paraId="12E77597">
            <w:pPr>
              <w:pStyle w:val="7"/>
              <w:spacing w:before="126" w:line="223" w:lineRule="auto"/>
              <w:ind w:left="258"/>
            </w:pPr>
            <w:r>
              <w:t>区政府副区长</w:t>
            </w:r>
          </w:p>
        </w:tc>
      </w:tr>
      <w:tr w14:paraId="712398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2892" w:type="dxa"/>
            <w:vAlign w:val="top"/>
          </w:tcPr>
          <w:p w14:paraId="2FEA0526">
            <w:pPr>
              <w:pStyle w:val="7"/>
              <w:spacing w:before="132" w:line="223" w:lineRule="auto"/>
              <w:ind w:left="1619"/>
            </w:pPr>
            <w:r>
              <w:rPr>
                <w:spacing w:val="-11"/>
              </w:rPr>
              <w:t>黄</w:t>
            </w:r>
            <w:r>
              <w:rPr>
                <w:spacing w:val="15"/>
              </w:rPr>
              <w:t xml:space="preserve">  </w:t>
            </w:r>
            <w:r>
              <w:rPr>
                <w:spacing w:val="-11"/>
              </w:rPr>
              <w:t>振</w:t>
            </w:r>
          </w:p>
        </w:tc>
        <w:tc>
          <w:tcPr>
            <w:tcW w:w="5277" w:type="dxa"/>
            <w:vAlign w:val="top"/>
          </w:tcPr>
          <w:p w14:paraId="72157476">
            <w:pPr>
              <w:pStyle w:val="7"/>
              <w:spacing w:before="132" w:line="223" w:lineRule="auto"/>
              <w:ind w:left="258"/>
            </w:pPr>
            <w:r>
              <w:t>区政府副区长</w:t>
            </w:r>
          </w:p>
        </w:tc>
      </w:tr>
      <w:tr w14:paraId="354866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2892" w:type="dxa"/>
            <w:vAlign w:val="top"/>
          </w:tcPr>
          <w:p w14:paraId="3E00995E">
            <w:pPr>
              <w:pStyle w:val="7"/>
              <w:spacing w:before="126" w:line="223" w:lineRule="auto"/>
              <w:ind w:left="1619"/>
            </w:pPr>
            <w:r>
              <w:rPr>
                <w:spacing w:val="-1"/>
              </w:rPr>
              <w:t>高贵洲</w:t>
            </w:r>
          </w:p>
        </w:tc>
        <w:tc>
          <w:tcPr>
            <w:tcW w:w="5277" w:type="dxa"/>
            <w:vAlign w:val="top"/>
          </w:tcPr>
          <w:p w14:paraId="03DC70BE">
            <w:pPr>
              <w:pStyle w:val="7"/>
              <w:spacing w:before="126" w:line="223" w:lineRule="auto"/>
              <w:ind w:left="258"/>
            </w:pPr>
            <w:r>
              <w:rPr>
                <w:spacing w:val="-2"/>
              </w:rPr>
              <w:t>区政府领导</w:t>
            </w:r>
          </w:p>
        </w:tc>
      </w:tr>
      <w:tr w14:paraId="2746E8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2892" w:type="dxa"/>
            <w:vAlign w:val="top"/>
          </w:tcPr>
          <w:p w14:paraId="45A20656">
            <w:pPr>
              <w:pStyle w:val="7"/>
              <w:spacing w:before="126" w:line="223" w:lineRule="auto"/>
              <w:ind w:left="1619"/>
            </w:pPr>
            <w:r>
              <w:rPr>
                <w:spacing w:val="8"/>
              </w:rPr>
              <w:t>张明团</w:t>
            </w:r>
          </w:p>
        </w:tc>
        <w:tc>
          <w:tcPr>
            <w:tcW w:w="5277" w:type="dxa"/>
            <w:vAlign w:val="top"/>
          </w:tcPr>
          <w:p w14:paraId="246118D4">
            <w:pPr>
              <w:pStyle w:val="7"/>
              <w:spacing w:before="126" w:line="223" w:lineRule="auto"/>
              <w:ind w:left="258"/>
            </w:pPr>
            <w:r>
              <w:rPr>
                <w:spacing w:val="1"/>
              </w:rPr>
              <w:t>区政府二级调研员</w:t>
            </w:r>
          </w:p>
        </w:tc>
      </w:tr>
      <w:tr w14:paraId="4923DC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5" w:hRule="atLeast"/>
        </w:trPr>
        <w:tc>
          <w:tcPr>
            <w:tcW w:w="2892" w:type="dxa"/>
            <w:vAlign w:val="top"/>
          </w:tcPr>
          <w:p w14:paraId="7EB8208E">
            <w:pPr>
              <w:pStyle w:val="7"/>
              <w:spacing w:before="125" w:line="222" w:lineRule="auto"/>
              <w:ind w:left="1619"/>
            </w:pPr>
            <w:r>
              <w:rPr>
                <w:spacing w:val="14"/>
              </w:rPr>
              <w:t>刘尚端</w:t>
            </w:r>
          </w:p>
        </w:tc>
        <w:tc>
          <w:tcPr>
            <w:tcW w:w="5277" w:type="dxa"/>
            <w:vAlign w:val="top"/>
          </w:tcPr>
          <w:p w14:paraId="6EB76F26">
            <w:pPr>
              <w:pStyle w:val="7"/>
              <w:spacing w:before="124" w:line="222" w:lineRule="auto"/>
              <w:ind w:left="258"/>
            </w:pPr>
            <w:r>
              <w:rPr>
                <w:spacing w:val="5"/>
              </w:rPr>
              <w:t>区政协副主席、区医疗集团负责人</w:t>
            </w:r>
          </w:p>
        </w:tc>
      </w:tr>
      <w:tr w14:paraId="183D74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4" w:hRule="atLeast"/>
        </w:trPr>
        <w:tc>
          <w:tcPr>
            <w:tcW w:w="2892" w:type="dxa"/>
            <w:vAlign w:val="top"/>
          </w:tcPr>
          <w:p w14:paraId="3EF9179B">
            <w:pPr>
              <w:pStyle w:val="7"/>
              <w:spacing w:before="132" w:line="223" w:lineRule="auto"/>
            </w:pPr>
            <w:r>
              <w:rPr>
                <w:spacing w:val="6"/>
              </w:rPr>
              <w:t>成</w:t>
            </w:r>
            <w:r>
              <w:rPr>
                <w:spacing w:val="9"/>
              </w:rPr>
              <w:t xml:space="preserve">    </w:t>
            </w:r>
            <w:r>
              <w:rPr>
                <w:spacing w:val="6"/>
              </w:rPr>
              <w:t>员：马德忠</w:t>
            </w:r>
          </w:p>
        </w:tc>
        <w:tc>
          <w:tcPr>
            <w:tcW w:w="5277" w:type="dxa"/>
            <w:vAlign w:val="top"/>
          </w:tcPr>
          <w:p w14:paraId="06C916CE">
            <w:pPr>
              <w:pStyle w:val="7"/>
              <w:spacing w:before="132" w:line="223" w:lineRule="auto"/>
              <w:ind w:left="258"/>
            </w:pPr>
            <w:r>
              <w:rPr>
                <w:spacing w:val="-1"/>
              </w:rPr>
              <w:t>区政府办主任</w:t>
            </w:r>
          </w:p>
        </w:tc>
      </w:tr>
      <w:tr w14:paraId="4EF35D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2892" w:type="dxa"/>
            <w:vAlign w:val="top"/>
          </w:tcPr>
          <w:p w14:paraId="13809E20">
            <w:pPr>
              <w:pStyle w:val="7"/>
              <w:spacing w:before="124" w:line="221" w:lineRule="auto"/>
              <w:ind w:left="1619"/>
            </w:pPr>
            <w:r>
              <w:rPr>
                <w:spacing w:val="2"/>
              </w:rPr>
              <w:t>杨宏伟</w:t>
            </w:r>
          </w:p>
        </w:tc>
        <w:tc>
          <w:tcPr>
            <w:tcW w:w="5277" w:type="dxa"/>
            <w:vAlign w:val="top"/>
          </w:tcPr>
          <w:p w14:paraId="132E0527">
            <w:pPr>
              <w:pStyle w:val="7"/>
              <w:spacing w:before="124" w:line="223" w:lineRule="auto"/>
              <w:ind w:left="258"/>
            </w:pPr>
            <w:r>
              <w:rPr>
                <w:spacing w:val="-1"/>
              </w:rPr>
              <w:t>区发改委主任</w:t>
            </w:r>
          </w:p>
        </w:tc>
      </w:tr>
      <w:tr w14:paraId="7C046E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1" w:hRule="atLeast"/>
        </w:trPr>
        <w:tc>
          <w:tcPr>
            <w:tcW w:w="2892" w:type="dxa"/>
            <w:vAlign w:val="top"/>
          </w:tcPr>
          <w:p w14:paraId="179AF317">
            <w:pPr>
              <w:pStyle w:val="7"/>
              <w:spacing w:before="129" w:line="225" w:lineRule="auto"/>
              <w:ind w:left="1619"/>
            </w:pPr>
            <w:r>
              <w:rPr>
                <w:spacing w:val="-13"/>
              </w:rPr>
              <w:t>王</w:t>
            </w:r>
            <w:r>
              <w:rPr>
                <w:spacing w:val="7"/>
              </w:rPr>
              <w:t xml:space="preserve">  </w:t>
            </w:r>
            <w:r>
              <w:rPr>
                <w:spacing w:val="-13"/>
              </w:rPr>
              <w:t>彦</w:t>
            </w:r>
          </w:p>
        </w:tc>
        <w:tc>
          <w:tcPr>
            <w:tcW w:w="5277" w:type="dxa"/>
            <w:vAlign w:val="top"/>
          </w:tcPr>
          <w:p w14:paraId="62D39959">
            <w:pPr>
              <w:pStyle w:val="7"/>
              <w:spacing w:before="128" w:line="223" w:lineRule="auto"/>
              <w:ind w:left="258"/>
            </w:pPr>
            <w:r>
              <w:t>区财政局局长</w:t>
            </w:r>
          </w:p>
        </w:tc>
      </w:tr>
      <w:tr w14:paraId="23D516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4" w:hRule="atLeast"/>
        </w:trPr>
        <w:tc>
          <w:tcPr>
            <w:tcW w:w="2892" w:type="dxa"/>
            <w:vAlign w:val="top"/>
          </w:tcPr>
          <w:p w14:paraId="5CD89D50">
            <w:pPr>
              <w:pStyle w:val="7"/>
              <w:spacing w:before="125" w:line="223" w:lineRule="auto"/>
              <w:ind w:left="1619"/>
            </w:pPr>
            <w:r>
              <w:rPr>
                <w:spacing w:val="2"/>
              </w:rPr>
              <w:t>李炳虎</w:t>
            </w:r>
          </w:p>
        </w:tc>
        <w:tc>
          <w:tcPr>
            <w:tcW w:w="5277" w:type="dxa"/>
            <w:vAlign w:val="top"/>
          </w:tcPr>
          <w:p w14:paraId="11230333">
            <w:pPr>
              <w:pStyle w:val="7"/>
              <w:spacing w:before="124" w:line="222" w:lineRule="auto"/>
              <w:ind w:left="258"/>
            </w:pPr>
            <w:r>
              <w:t>区工信局局长</w:t>
            </w:r>
          </w:p>
        </w:tc>
      </w:tr>
      <w:tr w14:paraId="7244D0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2892" w:type="dxa"/>
            <w:vAlign w:val="top"/>
          </w:tcPr>
          <w:p w14:paraId="55447C45">
            <w:pPr>
              <w:pStyle w:val="7"/>
              <w:spacing w:before="133" w:line="224" w:lineRule="auto"/>
              <w:ind w:left="1619"/>
            </w:pPr>
            <w:r>
              <w:rPr>
                <w:spacing w:val="-3"/>
              </w:rPr>
              <w:t>白正光</w:t>
            </w:r>
          </w:p>
        </w:tc>
        <w:tc>
          <w:tcPr>
            <w:tcW w:w="5277" w:type="dxa"/>
            <w:vAlign w:val="top"/>
          </w:tcPr>
          <w:p w14:paraId="13A9D8AB">
            <w:pPr>
              <w:pStyle w:val="7"/>
              <w:spacing w:before="133" w:line="222" w:lineRule="auto"/>
              <w:ind w:left="258"/>
            </w:pPr>
            <w:r>
              <w:t>区税务局局长</w:t>
            </w:r>
          </w:p>
        </w:tc>
      </w:tr>
      <w:tr w14:paraId="141402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2892" w:type="dxa"/>
            <w:vAlign w:val="top"/>
          </w:tcPr>
          <w:p w14:paraId="3904D113">
            <w:pPr>
              <w:pStyle w:val="7"/>
              <w:spacing w:before="127" w:line="222" w:lineRule="auto"/>
              <w:ind w:left="1619"/>
            </w:pPr>
            <w:r>
              <w:rPr>
                <w:spacing w:val="-14"/>
              </w:rPr>
              <w:t>马</w:t>
            </w:r>
            <w:r>
              <w:rPr>
                <w:spacing w:val="3"/>
              </w:rPr>
              <w:t xml:space="preserve">  </w:t>
            </w:r>
            <w:r>
              <w:rPr>
                <w:spacing w:val="-14"/>
              </w:rPr>
              <w:t>炜</w:t>
            </w:r>
          </w:p>
        </w:tc>
        <w:tc>
          <w:tcPr>
            <w:tcW w:w="5277" w:type="dxa"/>
            <w:vAlign w:val="top"/>
          </w:tcPr>
          <w:p w14:paraId="6416055F">
            <w:pPr>
              <w:pStyle w:val="7"/>
              <w:spacing w:before="126" w:line="223" w:lineRule="auto"/>
              <w:ind w:left="258"/>
            </w:pPr>
            <w:r>
              <w:t>区人社局局长</w:t>
            </w:r>
          </w:p>
        </w:tc>
      </w:tr>
      <w:tr w14:paraId="1BE5BD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2892" w:type="dxa"/>
            <w:vAlign w:val="top"/>
          </w:tcPr>
          <w:p w14:paraId="52A22E32">
            <w:pPr>
              <w:pStyle w:val="7"/>
              <w:spacing w:before="131" w:line="183" w:lineRule="auto"/>
              <w:ind w:left="1619"/>
            </w:pPr>
            <w:r>
              <w:rPr>
                <w:spacing w:val="12"/>
              </w:rPr>
              <w:t>周江涛</w:t>
            </w:r>
          </w:p>
        </w:tc>
        <w:tc>
          <w:tcPr>
            <w:tcW w:w="5277" w:type="dxa"/>
            <w:vAlign w:val="top"/>
          </w:tcPr>
          <w:p w14:paraId="7C1F1C70">
            <w:pPr>
              <w:pStyle w:val="7"/>
              <w:spacing w:before="131" w:line="183" w:lineRule="auto"/>
              <w:ind w:left="258"/>
            </w:pPr>
            <w:r>
              <w:rPr>
                <w:spacing w:val="-1"/>
              </w:rPr>
              <w:t>区卫健委主任</w:t>
            </w:r>
          </w:p>
        </w:tc>
      </w:tr>
    </w:tbl>
    <w:p w14:paraId="1EA35D53">
      <w:pPr>
        <w:pStyle w:val="2"/>
      </w:pPr>
    </w:p>
    <w:p w14:paraId="12CFF7A2">
      <w:pPr>
        <w:sectPr>
          <w:footerReference r:id="rId6" w:type="default"/>
          <w:pgSz w:w="11900" w:h="16820"/>
          <w:pgMar w:top="1429" w:right="1640" w:bottom="1683" w:left="1444" w:header="0" w:footer="1424" w:gutter="0"/>
          <w:cols w:space="720" w:num="1"/>
        </w:sectPr>
      </w:pPr>
    </w:p>
    <w:p w14:paraId="314437DF">
      <w:pPr>
        <w:pStyle w:val="2"/>
        <w:spacing w:line="275" w:lineRule="auto"/>
      </w:pPr>
    </w:p>
    <w:p w14:paraId="1AA42B24">
      <w:pPr>
        <w:pStyle w:val="2"/>
        <w:spacing w:line="276" w:lineRule="auto"/>
      </w:pPr>
    </w:p>
    <w:p w14:paraId="3ACB28AD">
      <w:pPr>
        <w:pStyle w:val="2"/>
        <w:spacing w:line="276" w:lineRule="auto"/>
      </w:pPr>
    </w:p>
    <w:p w14:paraId="3E9309AF">
      <w:pPr>
        <w:spacing w:before="104" w:line="219" w:lineRule="auto"/>
        <w:ind w:left="1899"/>
        <w:rPr>
          <w:rFonts w:ascii="仿宋" w:hAnsi="仿宋" w:eastAsia="仿宋" w:cs="仿宋"/>
          <w:sz w:val="32"/>
          <w:szCs w:val="32"/>
        </w:rPr>
      </w:pPr>
      <w:r>
        <w:rPr>
          <w:rFonts w:ascii="仿宋" w:hAnsi="仿宋" w:eastAsia="仿宋" w:cs="仿宋"/>
          <w:sz w:val="32"/>
          <w:szCs w:val="32"/>
        </w:rPr>
        <w:t>李俊鼎</w:t>
      </w:r>
      <w:r>
        <w:rPr>
          <w:rFonts w:ascii="仿宋" w:hAnsi="仿宋" w:eastAsia="仿宋" w:cs="仿宋"/>
          <w:spacing w:val="19"/>
          <w:sz w:val="32"/>
          <w:szCs w:val="32"/>
        </w:rPr>
        <w:t xml:space="preserve">   </w:t>
      </w:r>
      <w:r>
        <w:rPr>
          <w:rFonts w:ascii="仿宋" w:hAnsi="仿宋" w:eastAsia="仿宋" w:cs="仿宋"/>
          <w:sz w:val="32"/>
          <w:szCs w:val="32"/>
        </w:rPr>
        <w:t>区自然资源局局长</w:t>
      </w:r>
    </w:p>
    <w:p w14:paraId="3DD220E2">
      <w:pPr>
        <w:spacing w:before="205" w:line="222" w:lineRule="auto"/>
        <w:ind w:left="1899"/>
        <w:rPr>
          <w:rFonts w:ascii="仿宋" w:hAnsi="仿宋" w:eastAsia="仿宋" w:cs="仿宋"/>
          <w:sz w:val="32"/>
          <w:szCs w:val="32"/>
        </w:rPr>
      </w:pPr>
      <w:r>
        <w:rPr>
          <w:rFonts w:ascii="仿宋" w:hAnsi="仿宋" w:eastAsia="仿宋" w:cs="仿宋"/>
          <w:spacing w:val="5"/>
          <w:sz w:val="32"/>
          <w:szCs w:val="32"/>
        </w:rPr>
        <w:t>王瑞岭   生态环境局宛城分局局长</w:t>
      </w:r>
    </w:p>
    <w:p w14:paraId="09DFF405">
      <w:pPr>
        <w:spacing w:before="205" w:line="222" w:lineRule="auto"/>
        <w:ind w:left="1899"/>
        <w:rPr>
          <w:rFonts w:ascii="仿宋" w:hAnsi="仿宋" w:eastAsia="仿宋" w:cs="仿宋"/>
          <w:sz w:val="32"/>
          <w:szCs w:val="32"/>
        </w:rPr>
      </w:pPr>
      <w:r>
        <w:rPr>
          <w:rFonts w:ascii="仿宋" w:hAnsi="仿宋" w:eastAsia="仿宋" w:cs="仿宋"/>
          <w:spacing w:val="-1"/>
          <w:sz w:val="32"/>
          <w:szCs w:val="32"/>
        </w:rPr>
        <w:t>杜明理</w:t>
      </w:r>
      <w:r>
        <w:rPr>
          <w:rFonts w:ascii="仿宋" w:hAnsi="仿宋" w:eastAsia="仿宋" w:cs="仿宋"/>
          <w:spacing w:val="20"/>
          <w:sz w:val="32"/>
          <w:szCs w:val="32"/>
        </w:rPr>
        <w:t xml:space="preserve">   </w:t>
      </w:r>
      <w:r>
        <w:rPr>
          <w:rFonts w:ascii="仿宋" w:hAnsi="仿宋" w:eastAsia="仿宋" w:cs="仿宋"/>
          <w:spacing w:val="-1"/>
          <w:sz w:val="32"/>
          <w:szCs w:val="32"/>
        </w:rPr>
        <w:t>区应急局局长</w:t>
      </w:r>
    </w:p>
    <w:p w14:paraId="404E7522">
      <w:pPr>
        <w:spacing w:before="192" w:line="222" w:lineRule="auto"/>
        <w:ind w:left="1899"/>
        <w:rPr>
          <w:rFonts w:ascii="仿宋" w:hAnsi="仿宋" w:eastAsia="仿宋" w:cs="仿宋"/>
          <w:sz w:val="32"/>
          <w:szCs w:val="32"/>
        </w:rPr>
      </w:pPr>
      <w:r>
        <w:rPr>
          <w:rFonts w:ascii="仿宋" w:hAnsi="仿宋" w:eastAsia="仿宋" w:cs="仿宋"/>
          <w:spacing w:val="-4"/>
          <w:sz w:val="32"/>
          <w:szCs w:val="32"/>
        </w:rPr>
        <w:t>白永浩</w:t>
      </w:r>
      <w:r>
        <w:rPr>
          <w:rFonts w:ascii="仿宋" w:hAnsi="仿宋" w:eastAsia="仿宋" w:cs="仿宋"/>
          <w:spacing w:val="28"/>
          <w:sz w:val="32"/>
          <w:szCs w:val="32"/>
        </w:rPr>
        <w:t xml:space="preserve">   </w:t>
      </w:r>
      <w:r>
        <w:rPr>
          <w:rFonts w:ascii="仿宋" w:hAnsi="仿宋" w:eastAsia="仿宋" w:cs="仿宋"/>
          <w:spacing w:val="-4"/>
          <w:sz w:val="32"/>
          <w:szCs w:val="32"/>
        </w:rPr>
        <w:t>区住建局局长</w:t>
      </w:r>
    </w:p>
    <w:p w14:paraId="2C0AA968">
      <w:pPr>
        <w:spacing w:before="197" w:line="222" w:lineRule="auto"/>
        <w:ind w:left="1899"/>
        <w:rPr>
          <w:rFonts w:ascii="仿宋" w:hAnsi="仿宋" w:eastAsia="仿宋" w:cs="仿宋"/>
          <w:sz w:val="32"/>
          <w:szCs w:val="32"/>
        </w:rPr>
      </w:pPr>
      <w:r>
        <w:rPr>
          <w:rFonts w:ascii="仿宋" w:hAnsi="仿宋" w:eastAsia="仿宋" w:cs="仿宋"/>
          <w:spacing w:val="1"/>
          <w:sz w:val="32"/>
          <w:szCs w:val="32"/>
        </w:rPr>
        <w:t>姚清尘</w:t>
      </w:r>
      <w:r>
        <w:rPr>
          <w:rFonts w:ascii="仿宋" w:hAnsi="仿宋" w:eastAsia="仿宋" w:cs="仿宋"/>
          <w:spacing w:val="13"/>
          <w:sz w:val="32"/>
          <w:szCs w:val="32"/>
        </w:rPr>
        <w:t xml:space="preserve">   </w:t>
      </w:r>
      <w:r>
        <w:rPr>
          <w:rFonts w:ascii="仿宋" w:hAnsi="仿宋" w:eastAsia="仿宋" w:cs="仿宋"/>
          <w:spacing w:val="1"/>
          <w:sz w:val="32"/>
          <w:szCs w:val="32"/>
        </w:rPr>
        <w:t>区城管局局长</w:t>
      </w:r>
    </w:p>
    <w:p w14:paraId="517A8A0D">
      <w:pPr>
        <w:spacing w:before="192" w:line="221" w:lineRule="auto"/>
        <w:ind w:left="1899"/>
        <w:rPr>
          <w:rFonts w:ascii="仿宋" w:hAnsi="仿宋" w:eastAsia="仿宋" w:cs="仿宋"/>
          <w:sz w:val="32"/>
          <w:szCs w:val="32"/>
        </w:rPr>
      </w:pPr>
      <w:r>
        <w:rPr>
          <w:rFonts w:ascii="仿宋" w:hAnsi="仿宋" w:eastAsia="仿宋" w:cs="仿宋"/>
          <w:spacing w:val="1"/>
          <w:sz w:val="32"/>
          <w:szCs w:val="32"/>
        </w:rPr>
        <w:t>李贺辉</w:t>
      </w:r>
      <w:r>
        <w:rPr>
          <w:rFonts w:ascii="仿宋" w:hAnsi="仿宋" w:eastAsia="仿宋" w:cs="仿宋"/>
          <w:spacing w:val="13"/>
          <w:sz w:val="32"/>
          <w:szCs w:val="32"/>
        </w:rPr>
        <w:t xml:space="preserve">   </w:t>
      </w:r>
      <w:r>
        <w:rPr>
          <w:rFonts w:ascii="仿宋" w:hAnsi="仿宋" w:eastAsia="仿宋" w:cs="仿宋"/>
          <w:spacing w:val="1"/>
          <w:sz w:val="32"/>
          <w:szCs w:val="32"/>
        </w:rPr>
        <w:t>区商务局局长</w:t>
      </w:r>
    </w:p>
    <w:p w14:paraId="201D98ED">
      <w:pPr>
        <w:spacing w:before="201" w:line="223" w:lineRule="auto"/>
        <w:ind w:left="1899"/>
        <w:rPr>
          <w:rFonts w:ascii="仿宋" w:hAnsi="仿宋" w:eastAsia="仿宋" w:cs="仿宋"/>
          <w:sz w:val="32"/>
          <w:szCs w:val="32"/>
        </w:rPr>
      </w:pPr>
      <w:r>
        <w:rPr>
          <w:rFonts w:ascii="仿宋" w:hAnsi="仿宋" w:eastAsia="仿宋" w:cs="仿宋"/>
          <w:spacing w:val="-7"/>
          <w:sz w:val="32"/>
          <w:szCs w:val="32"/>
        </w:rPr>
        <w:t>刘</w:t>
      </w:r>
      <w:r>
        <w:rPr>
          <w:rFonts w:ascii="仿宋" w:hAnsi="仿宋" w:eastAsia="仿宋" w:cs="仿宋"/>
          <w:spacing w:val="30"/>
          <w:sz w:val="32"/>
          <w:szCs w:val="32"/>
        </w:rPr>
        <w:t xml:space="preserve">  </w:t>
      </w:r>
      <w:r>
        <w:rPr>
          <w:rFonts w:ascii="仿宋" w:hAnsi="仿宋" w:eastAsia="仿宋" w:cs="仿宋"/>
          <w:spacing w:val="-7"/>
          <w:sz w:val="32"/>
          <w:szCs w:val="32"/>
        </w:rPr>
        <w:t>钢</w:t>
      </w:r>
      <w:r>
        <w:rPr>
          <w:rFonts w:ascii="仿宋" w:hAnsi="仿宋" w:eastAsia="仿宋" w:cs="仿宋"/>
          <w:spacing w:val="15"/>
          <w:sz w:val="32"/>
          <w:szCs w:val="32"/>
        </w:rPr>
        <w:t xml:space="preserve">   </w:t>
      </w:r>
      <w:r>
        <w:rPr>
          <w:rFonts w:ascii="仿宋" w:hAnsi="仿宋" w:eastAsia="仿宋" w:cs="仿宋"/>
          <w:spacing w:val="-7"/>
          <w:sz w:val="32"/>
          <w:szCs w:val="32"/>
        </w:rPr>
        <w:t>区交通局局长</w:t>
      </w:r>
    </w:p>
    <w:p w14:paraId="3219B37B">
      <w:pPr>
        <w:spacing w:before="200" w:line="222" w:lineRule="auto"/>
        <w:ind w:left="1899"/>
        <w:rPr>
          <w:rFonts w:ascii="仿宋" w:hAnsi="仿宋" w:eastAsia="仿宋" w:cs="仿宋"/>
          <w:sz w:val="32"/>
          <w:szCs w:val="32"/>
        </w:rPr>
      </w:pPr>
      <w:r>
        <w:rPr>
          <w:rFonts w:ascii="仿宋" w:hAnsi="仿宋" w:eastAsia="仿宋" w:cs="仿宋"/>
          <w:spacing w:val="-1"/>
          <w:sz w:val="32"/>
          <w:szCs w:val="32"/>
        </w:rPr>
        <w:t>尚武真</w:t>
      </w:r>
      <w:r>
        <w:rPr>
          <w:rFonts w:ascii="仿宋" w:hAnsi="仿宋" w:eastAsia="仿宋" w:cs="仿宋"/>
          <w:spacing w:val="23"/>
          <w:sz w:val="32"/>
          <w:szCs w:val="32"/>
        </w:rPr>
        <w:t xml:space="preserve">   </w:t>
      </w:r>
      <w:r>
        <w:rPr>
          <w:rFonts w:ascii="仿宋" w:hAnsi="仿宋" w:eastAsia="仿宋" w:cs="仿宋"/>
          <w:spacing w:val="-1"/>
          <w:sz w:val="32"/>
          <w:szCs w:val="32"/>
        </w:rPr>
        <w:t>区农业农村局局长</w:t>
      </w:r>
    </w:p>
    <w:p w14:paraId="27D95AA7">
      <w:pPr>
        <w:spacing w:before="198" w:line="222" w:lineRule="auto"/>
        <w:ind w:left="1899"/>
        <w:rPr>
          <w:rFonts w:ascii="仿宋" w:hAnsi="仿宋" w:eastAsia="仿宋" w:cs="仿宋"/>
          <w:sz w:val="32"/>
          <w:szCs w:val="32"/>
        </w:rPr>
      </w:pPr>
      <w:r>
        <w:rPr>
          <w:rFonts w:ascii="仿宋" w:hAnsi="仿宋" w:eastAsia="仿宋" w:cs="仿宋"/>
          <w:spacing w:val="-8"/>
          <w:sz w:val="32"/>
          <w:szCs w:val="32"/>
        </w:rPr>
        <w:t>李</w:t>
      </w:r>
      <w:r>
        <w:rPr>
          <w:rFonts w:ascii="仿宋" w:hAnsi="仿宋" w:eastAsia="仿宋" w:cs="仿宋"/>
          <w:spacing w:val="15"/>
          <w:sz w:val="32"/>
          <w:szCs w:val="32"/>
        </w:rPr>
        <w:t xml:space="preserve">  </w:t>
      </w:r>
      <w:r>
        <w:rPr>
          <w:rFonts w:ascii="仿宋" w:hAnsi="仿宋" w:eastAsia="仿宋" w:cs="仿宋"/>
          <w:spacing w:val="-8"/>
          <w:sz w:val="32"/>
          <w:szCs w:val="32"/>
        </w:rPr>
        <w:t>烨</w:t>
      </w:r>
      <w:r>
        <w:rPr>
          <w:rFonts w:ascii="仿宋" w:hAnsi="仿宋" w:eastAsia="仿宋" w:cs="仿宋"/>
          <w:spacing w:val="28"/>
          <w:sz w:val="32"/>
          <w:szCs w:val="32"/>
        </w:rPr>
        <w:t xml:space="preserve">   </w:t>
      </w:r>
      <w:r>
        <w:rPr>
          <w:rFonts w:ascii="仿宋" w:hAnsi="仿宋" w:eastAsia="仿宋" w:cs="仿宋"/>
          <w:spacing w:val="-8"/>
          <w:sz w:val="32"/>
          <w:szCs w:val="32"/>
        </w:rPr>
        <w:t>区教体局局长</w:t>
      </w:r>
    </w:p>
    <w:p w14:paraId="0E6594B0">
      <w:pPr>
        <w:spacing w:before="185" w:line="222" w:lineRule="auto"/>
        <w:ind w:left="1899"/>
        <w:rPr>
          <w:rFonts w:ascii="仿宋" w:hAnsi="仿宋" w:eastAsia="仿宋" w:cs="仿宋"/>
          <w:sz w:val="32"/>
          <w:szCs w:val="32"/>
        </w:rPr>
      </w:pPr>
      <w:r>
        <w:rPr>
          <w:rFonts w:ascii="仿宋" w:hAnsi="仿宋" w:eastAsia="仿宋" w:cs="仿宋"/>
          <w:spacing w:val="-13"/>
          <w:sz w:val="32"/>
          <w:szCs w:val="32"/>
        </w:rPr>
        <w:t>田</w:t>
      </w:r>
      <w:r>
        <w:rPr>
          <w:rFonts w:ascii="仿宋" w:hAnsi="仿宋" w:eastAsia="仿宋" w:cs="仿宋"/>
          <w:spacing w:val="9"/>
          <w:sz w:val="32"/>
          <w:szCs w:val="32"/>
        </w:rPr>
        <w:t xml:space="preserve">  </w:t>
      </w:r>
      <w:r>
        <w:rPr>
          <w:rFonts w:ascii="仿宋" w:hAnsi="仿宋" w:eastAsia="仿宋" w:cs="仿宋"/>
          <w:spacing w:val="-13"/>
          <w:sz w:val="32"/>
          <w:szCs w:val="32"/>
        </w:rPr>
        <w:t>斌</w:t>
      </w:r>
      <w:r>
        <w:rPr>
          <w:rFonts w:ascii="仿宋" w:hAnsi="仿宋" w:eastAsia="仿宋" w:cs="仿宋"/>
          <w:spacing w:val="45"/>
          <w:sz w:val="32"/>
          <w:szCs w:val="32"/>
        </w:rPr>
        <w:t xml:space="preserve">   </w:t>
      </w:r>
      <w:r>
        <w:rPr>
          <w:rFonts w:ascii="仿宋" w:hAnsi="仿宋" w:eastAsia="仿宋" w:cs="仿宋"/>
          <w:spacing w:val="-13"/>
          <w:sz w:val="32"/>
          <w:szCs w:val="32"/>
        </w:rPr>
        <w:t>区科技局局长</w:t>
      </w:r>
    </w:p>
    <w:p w14:paraId="550AF44E">
      <w:pPr>
        <w:spacing w:before="205" w:line="222" w:lineRule="auto"/>
        <w:ind w:left="1899"/>
        <w:rPr>
          <w:rFonts w:ascii="仿宋" w:hAnsi="仿宋" w:eastAsia="仿宋" w:cs="仿宋"/>
          <w:sz w:val="32"/>
          <w:szCs w:val="32"/>
        </w:rPr>
      </w:pPr>
      <w:r>
        <w:rPr>
          <w:rFonts w:ascii="仿宋" w:hAnsi="仿宋" w:eastAsia="仿宋" w:cs="仿宋"/>
          <w:spacing w:val="5"/>
          <w:sz w:val="32"/>
          <w:szCs w:val="32"/>
        </w:rPr>
        <w:t>余向东   市场监管局宛城分局局长</w:t>
      </w:r>
    </w:p>
    <w:p w14:paraId="20064D29">
      <w:pPr>
        <w:spacing w:before="205" w:line="222" w:lineRule="auto"/>
        <w:ind w:left="1899"/>
        <w:rPr>
          <w:rFonts w:ascii="仿宋" w:hAnsi="仿宋" w:eastAsia="仿宋" w:cs="仿宋"/>
          <w:sz w:val="32"/>
          <w:szCs w:val="32"/>
        </w:rPr>
      </w:pPr>
      <w:r>
        <w:rPr>
          <w:rFonts w:ascii="仿宋" w:hAnsi="仿宋" w:eastAsia="仿宋" w:cs="仿宋"/>
          <w:spacing w:val="4"/>
          <w:sz w:val="32"/>
          <w:szCs w:val="32"/>
        </w:rPr>
        <w:t>聂荣平   宛城公安分局副局长</w:t>
      </w:r>
    </w:p>
    <w:p w14:paraId="585AF34E">
      <w:pPr>
        <w:spacing w:before="195" w:line="222" w:lineRule="auto"/>
        <w:ind w:left="1899"/>
        <w:rPr>
          <w:rFonts w:ascii="仿宋" w:hAnsi="仿宋" w:eastAsia="仿宋" w:cs="仿宋"/>
          <w:sz w:val="32"/>
          <w:szCs w:val="32"/>
        </w:rPr>
      </w:pPr>
      <w:r>
        <w:rPr>
          <w:rFonts w:ascii="仿宋" w:hAnsi="仿宋" w:eastAsia="仿宋" w:cs="仿宋"/>
          <w:spacing w:val="-6"/>
          <w:sz w:val="32"/>
          <w:szCs w:val="32"/>
        </w:rPr>
        <w:t>张</w:t>
      </w:r>
      <w:r>
        <w:rPr>
          <w:rFonts w:ascii="仿宋" w:hAnsi="仿宋" w:eastAsia="仿宋" w:cs="仿宋"/>
          <w:spacing w:val="26"/>
          <w:sz w:val="32"/>
          <w:szCs w:val="32"/>
        </w:rPr>
        <w:t xml:space="preserve">  </w:t>
      </w:r>
      <w:r>
        <w:rPr>
          <w:rFonts w:ascii="仿宋" w:hAnsi="仿宋" w:eastAsia="仿宋" w:cs="仿宋"/>
          <w:spacing w:val="-6"/>
          <w:sz w:val="32"/>
          <w:szCs w:val="32"/>
        </w:rPr>
        <w:t>森</w:t>
      </w:r>
      <w:r>
        <w:rPr>
          <w:rFonts w:ascii="仿宋" w:hAnsi="仿宋" w:eastAsia="仿宋" w:cs="仿宋"/>
          <w:spacing w:val="20"/>
          <w:sz w:val="32"/>
          <w:szCs w:val="32"/>
        </w:rPr>
        <w:t xml:space="preserve">   </w:t>
      </w:r>
      <w:r>
        <w:rPr>
          <w:rFonts w:ascii="仿宋" w:hAnsi="仿宋" w:eastAsia="仿宋" w:cs="仿宋"/>
          <w:spacing w:val="-6"/>
          <w:sz w:val="32"/>
          <w:szCs w:val="32"/>
        </w:rPr>
        <w:t>区文广旅局局长</w:t>
      </w:r>
    </w:p>
    <w:p w14:paraId="711A509F">
      <w:pPr>
        <w:spacing w:before="196" w:line="222" w:lineRule="auto"/>
        <w:ind w:left="1899"/>
        <w:rPr>
          <w:rFonts w:ascii="仿宋" w:hAnsi="仿宋" w:eastAsia="仿宋" w:cs="仿宋"/>
          <w:sz w:val="32"/>
          <w:szCs w:val="32"/>
        </w:rPr>
      </w:pPr>
      <w:r>
        <w:rPr>
          <w:rFonts w:ascii="仿宋" w:hAnsi="仿宋" w:eastAsia="仿宋" w:cs="仿宋"/>
          <w:spacing w:val="-1"/>
          <w:sz w:val="32"/>
          <w:szCs w:val="32"/>
        </w:rPr>
        <w:t>李松强</w:t>
      </w:r>
      <w:r>
        <w:rPr>
          <w:rFonts w:ascii="仿宋" w:hAnsi="仿宋" w:eastAsia="仿宋" w:cs="仿宋"/>
          <w:spacing w:val="19"/>
          <w:sz w:val="32"/>
          <w:szCs w:val="32"/>
        </w:rPr>
        <w:t xml:space="preserve">   </w:t>
      </w:r>
      <w:r>
        <w:rPr>
          <w:rFonts w:ascii="仿宋" w:hAnsi="仿宋" w:eastAsia="仿宋" w:cs="仿宋"/>
          <w:spacing w:val="-1"/>
          <w:sz w:val="32"/>
          <w:szCs w:val="32"/>
        </w:rPr>
        <w:t>区水利局局长</w:t>
      </w:r>
    </w:p>
    <w:p w14:paraId="12033E2C">
      <w:pPr>
        <w:spacing w:before="195" w:line="222" w:lineRule="auto"/>
        <w:ind w:left="1899"/>
        <w:rPr>
          <w:rFonts w:ascii="仿宋" w:hAnsi="仿宋" w:eastAsia="仿宋" w:cs="仿宋"/>
          <w:sz w:val="32"/>
          <w:szCs w:val="32"/>
        </w:rPr>
      </w:pPr>
      <w:r>
        <w:rPr>
          <w:rFonts w:ascii="仿宋" w:hAnsi="仿宋" w:eastAsia="仿宋" w:cs="仿宋"/>
          <w:spacing w:val="4"/>
          <w:sz w:val="32"/>
          <w:szCs w:val="32"/>
        </w:rPr>
        <w:t>张家新</w:t>
      </w:r>
      <w:r>
        <w:rPr>
          <w:rFonts w:ascii="仿宋" w:hAnsi="仿宋" w:eastAsia="仿宋" w:cs="仿宋"/>
          <w:spacing w:val="20"/>
          <w:sz w:val="32"/>
          <w:szCs w:val="32"/>
        </w:rPr>
        <w:t xml:space="preserve">   </w:t>
      </w:r>
      <w:r>
        <w:rPr>
          <w:rFonts w:ascii="仿宋" w:hAnsi="仿宋" w:eastAsia="仿宋" w:cs="仿宋"/>
          <w:spacing w:val="4"/>
          <w:sz w:val="32"/>
          <w:szCs w:val="32"/>
        </w:rPr>
        <w:t>经开区综合办主任</w:t>
      </w:r>
    </w:p>
    <w:p w14:paraId="086DA5BF">
      <w:pPr>
        <w:spacing w:before="185" w:line="222" w:lineRule="auto"/>
        <w:ind w:left="1899"/>
        <w:rPr>
          <w:rFonts w:ascii="仿宋" w:hAnsi="仿宋" w:eastAsia="仿宋" w:cs="仿宋"/>
          <w:sz w:val="32"/>
          <w:szCs w:val="32"/>
        </w:rPr>
      </w:pPr>
      <w:r>
        <w:rPr>
          <w:rFonts w:ascii="仿宋" w:hAnsi="仿宋" w:eastAsia="仿宋" w:cs="仿宋"/>
          <w:spacing w:val="-1"/>
          <w:sz w:val="32"/>
          <w:szCs w:val="32"/>
        </w:rPr>
        <w:t>王向民</w:t>
      </w:r>
      <w:r>
        <w:rPr>
          <w:rFonts w:ascii="仿宋" w:hAnsi="仿宋" w:eastAsia="仿宋" w:cs="仿宋"/>
          <w:spacing w:val="18"/>
          <w:sz w:val="32"/>
          <w:szCs w:val="32"/>
        </w:rPr>
        <w:t xml:space="preserve">   </w:t>
      </w:r>
      <w:r>
        <w:rPr>
          <w:rFonts w:ascii="仿宋" w:hAnsi="仿宋" w:eastAsia="仿宋" w:cs="仿宋"/>
          <w:spacing w:val="-1"/>
          <w:sz w:val="32"/>
          <w:szCs w:val="32"/>
        </w:rPr>
        <w:t>区供销社主任</w:t>
      </w:r>
    </w:p>
    <w:p w14:paraId="7CE799B1">
      <w:pPr>
        <w:spacing w:before="194" w:line="227" w:lineRule="auto"/>
        <w:ind w:left="1899"/>
        <w:rPr>
          <w:rFonts w:ascii="仿宋" w:hAnsi="仿宋" w:eastAsia="仿宋" w:cs="仿宋"/>
          <w:sz w:val="32"/>
          <w:szCs w:val="32"/>
        </w:rPr>
      </w:pPr>
      <w:r>
        <w:rPr>
          <w:rFonts w:ascii="仿宋" w:hAnsi="仿宋" w:eastAsia="仿宋" w:cs="仿宋"/>
          <w:spacing w:val="-2"/>
          <w:position w:val="-1"/>
          <w:sz w:val="32"/>
          <w:szCs w:val="32"/>
        </w:rPr>
        <w:t>勇合新</w:t>
      </w:r>
      <w:r>
        <w:rPr>
          <w:rFonts w:ascii="仿宋" w:hAnsi="仿宋" w:eastAsia="仿宋" w:cs="仿宋"/>
          <w:spacing w:val="40"/>
          <w:position w:val="-1"/>
          <w:sz w:val="32"/>
          <w:szCs w:val="32"/>
        </w:rPr>
        <w:t xml:space="preserve">   </w:t>
      </w:r>
      <w:r>
        <w:rPr>
          <w:rFonts w:ascii="仿宋" w:hAnsi="仿宋" w:eastAsia="仿宋" w:cs="仿宋"/>
          <w:spacing w:val="-2"/>
          <w:sz w:val="32"/>
          <w:szCs w:val="32"/>
        </w:rPr>
        <w:t>区公路事业发展中心主任</w:t>
      </w:r>
    </w:p>
    <w:p w14:paraId="17198719">
      <w:pPr>
        <w:spacing w:before="187" w:line="229" w:lineRule="auto"/>
        <w:ind w:left="1899"/>
        <w:rPr>
          <w:rFonts w:ascii="仿宋" w:hAnsi="仿宋" w:eastAsia="仿宋" w:cs="仿宋"/>
          <w:sz w:val="32"/>
          <w:szCs w:val="32"/>
        </w:rPr>
      </w:pPr>
      <w:r>
        <w:rPr>
          <w:rFonts w:ascii="仿宋" w:hAnsi="仿宋" w:eastAsia="仿宋" w:cs="仿宋"/>
          <w:sz w:val="32"/>
          <w:szCs w:val="32"/>
        </w:rPr>
        <w:t>李明季</w:t>
      </w:r>
      <w:r>
        <w:rPr>
          <w:rFonts w:ascii="仿宋" w:hAnsi="仿宋" w:eastAsia="仿宋" w:cs="仿宋"/>
          <w:spacing w:val="18"/>
          <w:sz w:val="32"/>
          <w:szCs w:val="32"/>
        </w:rPr>
        <w:t xml:space="preserve">   </w:t>
      </w:r>
      <w:r>
        <w:rPr>
          <w:rFonts w:ascii="仿宋" w:hAnsi="仿宋" w:eastAsia="仿宋" w:cs="仿宋"/>
          <w:sz w:val="32"/>
          <w:szCs w:val="32"/>
        </w:rPr>
        <w:t>区规划中心主任</w:t>
      </w:r>
    </w:p>
    <w:p w14:paraId="504209E7">
      <w:pPr>
        <w:spacing w:before="183" w:line="228" w:lineRule="auto"/>
        <w:ind w:left="1899"/>
        <w:rPr>
          <w:rFonts w:ascii="仿宋" w:hAnsi="仿宋" w:eastAsia="仿宋" w:cs="仿宋"/>
          <w:sz w:val="32"/>
          <w:szCs w:val="32"/>
        </w:rPr>
      </w:pPr>
      <w:r>
        <w:rPr>
          <w:rFonts w:ascii="仿宋" w:hAnsi="仿宋" w:eastAsia="仿宋" w:cs="仿宋"/>
          <w:spacing w:val="-1"/>
          <w:sz w:val="32"/>
          <w:szCs w:val="32"/>
        </w:rPr>
        <w:t>付松杰</w:t>
      </w:r>
      <w:r>
        <w:rPr>
          <w:rFonts w:ascii="仿宋" w:hAnsi="仿宋" w:eastAsia="仿宋" w:cs="仿宋"/>
          <w:spacing w:val="21"/>
          <w:sz w:val="32"/>
          <w:szCs w:val="32"/>
        </w:rPr>
        <w:t xml:space="preserve">   </w:t>
      </w:r>
      <w:r>
        <w:rPr>
          <w:rFonts w:ascii="仿宋" w:hAnsi="仿宋" w:eastAsia="仿宋" w:cs="仿宋"/>
          <w:spacing w:val="-1"/>
          <w:sz w:val="32"/>
          <w:szCs w:val="32"/>
        </w:rPr>
        <w:t>区农机中心主任</w:t>
      </w:r>
    </w:p>
    <w:p w14:paraId="3022C5C0">
      <w:pPr>
        <w:spacing w:before="175" w:line="225" w:lineRule="auto"/>
        <w:ind w:left="1899"/>
        <w:rPr>
          <w:rFonts w:ascii="仿宋" w:hAnsi="仿宋" w:eastAsia="仿宋" w:cs="仿宋"/>
          <w:sz w:val="32"/>
          <w:szCs w:val="32"/>
        </w:rPr>
      </w:pPr>
      <w:r>
        <w:rPr>
          <w:rFonts w:ascii="仿宋" w:hAnsi="仿宋" w:eastAsia="仿宋" w:cs="仿宋"/>
          <w:spacing w:val="-4"/>
          <w:position w:val="-2"/>
          <w:sz w:val="32"/>
          <w:szCs w:val="32"/>
        </w:rPr>
        <w:t>吴  磷</w:t>
      </w:r>
      <w:r>
        <w:rPr>
          <w:rFonts w:ascii="仿宋" w:hAnsi="仿宋" w:eastAsia="仿宋" w:cs="仿宋"/>
          <w:spacing w:val="32"/>
          <w:position w:val="-2"/>
          <w:sz w:val="32"/>
          <w:szCs w:val="32"/>
        </w:rPr>
        <w:t xml:space="preserve">   </w:t>
      </w:r>
      <w:r>
        <w:rPr>
          <w:rFonts w:ascii="仿宋" w:hAnsi="仿宋" w:eastAsia="仿宋" w:cs="仿宋"/>
          <w:spacing w:val="-4"/>
          <w:sz w:val="32"/>
          <w:szCs w:val="32"/>
        </w:rPr>
        <w:t>区招商中心主任</w:t>
      </w:r>
    </w:p>
    <w:p w14:paraId="03005240">
      <w:pPr>
        <w:spacing w:before="181" w:line="222" w:lineRule="auto"/>
        <w:ind w:left="1899"/>
        <w:rPr>
          <w:rFonts w:ascii="仿宋" w:hAnsi="仿宋" w:eastAsia="仿宋" w:cs="仿宋"/>
          <w:sz w:val="32"/>
          <w:szCs w:val="32"/>
        </w:rPr>
      </w:pPr>
      <w:r>
        <w:rPr>
          <w:rFonts w:ascii="仿宋" w:hAnsi="仿宋" w:eastAsia="仿宋" w:cs="仿宋"/>
          <w:sz w:val="32"/>
          <w:szCs w:val="32"/>
        </w:rPr>
        <w:t>王  松</w:t>
      </w:r>
      <w:r>
        <w:rPr>
          <w:rFonts w:ascii="仿宋" w:hAnsi="仿宋" w:eastAsia="仿宋" w:cs="仿宋"/>
          <w:spacing w:val="27"/>
          <w:sz w:val="32"/>
          <w:szCs w:val="32"/>
        </w:rPr>
        <w:t xml:space="preserve">   </w:t>
      </w:r>
      <w:r>
        <w:rPr>
          <w:rFonts w:ascii="仿宋" w:hAnsi="仿宋" w:eastAsia="仿宋" w:cs="仿宋"/>
          <w:sz w:val="32"/>
          <w:szCs w:val="32"/>
        </w:rPr>
        <w:t>区金融服务中心主任</w:t>
      </w:r>
    </w:p>
    <w:p w14:paraId="6B8D4BEC">
      <w:pPr>
        <w:spacing w:before="183" w:line="230" w:lineRule="auto"/>
        <w:ind w:left="1899"/>
        <w:rPr>
          <w:rFonts w:ascii="仿宋" w:hAnsi="仿宋" w:eastAsia="仿宋" w:cs="仿宋"/>
          <w:sz w:val="32"/>
          <w:szCs w:val="32"/>
        </w:rPr>
      </w:pPr>
      <w:r>
        <w:rPr>
          <w:rFonts w:ascii="仿宋" w:hAnsi="仿宋" w:eastAsia="仿宋" w:cs="仿宋"/>
          <w:position w:val="-2"/>
          <w:sz w:val="32"/>
          <w:szCs w:val="32"/>
        </w:rPr>
        <w:t>朱  涛</w:t>
      </w:r>
      <w:r>
        <w:rPr>
          <w:rFonts w:ascii="仿宋" w:hAnsi="仿宋" w:eastAsia="仿宋" w:cs="仿宋"/>
          <w:spacing w:val="31"/>
          <w:position w:val="-2"/>
          <w:sz w:val="32"/>
          <w:szCs w:val="32"/>
        </w:rPr>
        <w:t xml:space="preserve">   </w:t>
      </w:r>
      <w:r>
        <w:rPr>
          <w:rFonts w:ascii="仿宋" w:hAnsi="仿宋" w:eastAsia="仿宋" w:cs="仿宋"/>
          <w:sz w:val="32"/>
          <w:szCs w:val="32"/>
        </w:rPr>
        <w:t>区机关事务服务中心主任</w:t>
      </w:r>
    </w:p>
    <w:p w14:paraId="2A0B4766">
      <w:pPr>
        <w:spacing w:line="230" w:lineRule="auto"/>
        <w:rPr>
          <w:rFonts w:ascii="仿宋" w:hAnsi="仿宋" w:eastAsia="仿宋" w:cs="仿宋"/>
          <w:sz w:val="32"/>
          <w:szCs w:val="32"/>
        </w:rPr>
        <w:sectPr>
          <w:footerReference r:id="rId7" w:type="default"/>
          <w:pgSz w:w="11900" w:h="16820"/>
          <w:pgMar w:top="1429" w:right="1785" w:bottom="1589" w:left="1760" w:header="0" w:footer="1321" w:gutter="0"/>
          <w:cols w:space="720" w:num="1"/>
        </w:sectPr>
      </w:pPr>
    </w:p>
    <w:p w14:paraId="7ED00F2D">
      <w:pPr>
        <w:pStyle w:val="2"/>
        <w:spacing w:line="335" w:lineRule="auto"/>
      </w:pPr>
    </w:p>
    <w:p w14:paraId="10EC7642">
      <w:pPr>
        <w:pStyle w:val="2"/>
        <w:spacing w:line="335" w:lineRule="auto"/>
      </w:pPr>
    </w:p>
    <w:p w14:paraId="14B0ECC9">
      <w:pPr>
        <w:spacing w:before="104" w:line="222" w:lineRule="auto"/>
        <w:ind w:left="1965"/>
        <w:rPr>
          <w:rFonts w:ascii="仿宋" w:hAnsi="仿宋" w:eastAsia="仿宋" w:cs="仿宋"/>
          <w:sz w:val="32"/>
          <w:szCs w:val="32"/>
        </w:rPr>
      </w:pPr>
      <w:r>
        <w:rPr>
          <w:rFonts w:ascii="仿宋" w:hAnsi="仿宋" w:eastAsia="仿宋" w:cs="仿宋"/>
          <w:spacing w:val="7"/>
          <w:sz w:val="32"/>
          <w:szCs w:val="32"/>
        </w:rPr>
        <w:t>李</w:t>
      </w:r>
      <w:r>
        <w:rPr>
          <w:rFonts w:ascii="仿宋" w:hAnsi="仿宋" w:eastAsia="仿宋" w:cs="仿宋"/>
          <w:spacing w:val="149"/>
          <w:sz w:val="32"/>
          <w:szCs w:val="32"/>
        </w:rPr>
        <w:t xml:space="preserve"> </w:t>
      </w:r>
      <w:r>
        <w:rPr>
          <w:rFonts w:ascii="仿宋" w:hAnsi="仿宋" w:eastAsia="仿宋" w:cs="仿宋"/>
          <w:spacing w:val="7"/>
          <w:sz w:val="32"/>
          <w:szCs w:val="32"/>
        </w:rPr>
        <w:t>刚   宛城农信社主任</w:t>
      </w:r>
    </w:p>
    <w:p w14:paraId="52211D3A">
      <w:pPr>
        <w:spacing w:before="218" w:line="223" w:lineRule="auto"/>
        <w:ind w:left="1965"/>
        <w:rPr>
          <w:rFonts w:ascii="仿宋" w:hAnsi="仿宋" w:eastAsia="仿宋" w:cs="仿宋"/>
          <w:sz w:val="32"/>
          <w:szCs w:val="32"/>
        </w:rPr>
      </w:pPr>
      <w:r>
        <w:rPr>
          <w:rFonts w:ascii="仿宋" w:hAnsi="仿宋" w:eastAsia="仿宋" w:cs="仿宋"/>
          <w:spacing w:val="-3"/>
          <w:sz w:val="32"/>
          <w:szCs w:val="32"/>
        </w:rPr>
        <w:t>史</w:t>
      </w:r>
      <w:r>
        <w:rPr>
          <w:rFonts w:ascii="仿宋" w:hAnsi="仿宋" w:eastAsia="仿宋" w:cs="仿宋"/>
          <w:spacing w:val="26"/>
          <w:sz w:val="32"/>
          <w:szCs w:val="32"/>
        </w:rPr>
        <w:t xml:space="preserve">  </w:t>
      </w:r>
      <w:r>
        <w:rPr>
          <w:rFonts w:ascii="仿宋" w:hAnsi="仿宋" w:eastAsia="仿宋" w:cs="仿宋"/>
          <w:spacing w:val="-3"/>
          <w:sz w:val="32"/>
          <w:szCs w:val="32"/>
        </w:rPr>
        <w:t>义</w:t>
      </w:r>
      <w:r>
        <w:rPr>
          <w:rFonts w:ascii="仿宋" w:hAnsi="仿宋" w:eastAsia="仿宋" w:cs="仿宋"/>
          <w:spacing w:val="15"/>
          <w:sz w:val="32"/>
          <w:szCs w:val="32"/>
        </w:rPr>
        <w:t xml:space="preserve">   </w:t>
      </w:r>
      <w:r>
        <w:rPr>
          <w:rFonts w:ascii="仿宋" w:hAnsi="仿宋" w:eastAsia="仿宋" w:cs="仿宋"/>
          <w:spacing w:val="-3"/>
          <w:sz w:val="32"/>
          <w:szCs w:val="32"/>
        </w:rPr>
        <w:t>宛城供电公司经理</w:t>
      </w:r>
    </w:p>
    <w:p w14:paraId="77BABCF8">
      <w:pPr>
        <w:spacing w:before="182" w:line="222" w:lineRule="auto"/>
        <w:ind w:left="1965"/>
        <w:rPr>
          <w:rFonts w:ascii="仿宋" w:hAnsi="仿宋" w:eastAsia="仿宋" w:cs="仿宋"/>
          <w:sz w:val="32"/>
          <w:szCs w:val="32"/>
        </w:rPr>
      </w:pPr>
      <w:r>
        <w:rPr>
          <w:rFonts w:ascii="仿宋" w:hAnsi="仿宋" w:eastAsia="仿宋" w:cs="仿宋"/>
          <w:spacing w:val="1"/>
          <w:sz w:val="32"/>
          <w:szCs w:val="32"/>
        </w:rPr>
        <w:t>章  南</w:t>
      </w:r>
      <w:r>
        <w:rPr>
          <w:rFonts w:ascii="仿宋" w:hAnsi="仿宋" w:eastAsia="仿宋" w:cs="仿宋"/>
          <w:spacing w:val="26"/>
          <w:sz w:val="32"/>
          <w:szCs w:val="32"/>
        </w:rPr>
        <w:t xml:space="preserve">   </w:t>
      </w:r>
      <w:r>
        <w:rPr>
          <w:rFonts w:ascii="仿宋" w:hAnsi="仿宋" w:eastAsia="仿宋" w:cs="仿宋"/>
          <w:spacing w:val="1"/>
          <w:sz w:val="32"/>
          <w:szCs w:val="32"/>
        </w:rPr>
        <w:t>红泥湾镇镇长</w:t>
      </w:r>
    </w:p>
    <w:p w14:paraId="5EC500EE">
      <w:pPr>
        <w:spacing w:before="205" w:line="222" w:lineRule="auto"/>
        <w:ind w:left="1965"/>
        <w:rPr>
          <w:rFonts w:ascii="仿宋" w:hAnsi="仿宋" w:eastAsia="仿宋" w:cs="仿宋"/>
          <w:sz w:val="32"/>
          <w:szCs w:val="32"/>
        </w:rPr>
      </w:pPr>
      <w:r>
        <w:rPr>
          <w:rFonts w:ascii="仿宋" w:hAnsi="仿宋" w:eastAsia="仿宋" w:cs="仿宋"/>
          <w:spacing w:val="3"/>
          <w:sz w:val="32"/>
          <w:szCs w:val="32"/>
        </w:rPr>
        <w:t>朱妍妍</w:t>
      </w:r>
      <w:r>
        <w:rPr>
          <w:rFonts w:ascii="仿宋" w:hAnsi="仿宋" w:eastAsia="仿宋" w:cs="仿宋"/>
          <w:spacing w:val="45"/>
          <w:sz w:val="32"/>
          <w:szCs w:val="32"/>
        </w:rPr>
        <w:t xml:space="preserve">   </w:t>
      </w:r>
      <w:r>
        <w:rPr>
          <w:rFonts w:ascii="仿宋" w:hAnsi="仿宋" w:eastAsia="仿宋" w:cs="仿宋"/>
          <w:spacing w:val="3"/>
          <w:sz w:val="32"/>
          <w:szCs w:val="32"/>
        </w:rPr>
        <w:t>高庙镇镇长</w:t>
      </w:r>
    </w:p>
    <w:p w14:paraId="7666AEB6">
      <w:pPr>
        <w:spacing w:before="186" w:line="224" w:lineRule="auto"/>
        <w:ind w:left="1965"/>
        <w:rPr>
          <w:rFonts w:ascii="仿宋" w:hAnsi="仿宋" w:eastAsia="仿宋" w:cs="仿宋"/>
          <w:sz w:val="32"/>
          <w:szCs w:val="32"/>
        </w:rPr>
      </w:pPr>
      <w:r>
        <w:rPr>
          <w:rFonts w:ascii="仿宋" w:hAnsi="仿宋" w:eastAsia="仿宋" w:cs="仿宋"/>
          <w:spacing w:val="7"/>
          <w:sz w:val="32"/>
          <w:szCs w:val="32"/>
        </w:rPr>
        <w:t>茹龙飞</w:t>
      </w:r>
      <w:r>
        <w:rPr>
          <w:rFonts w:ascii="仿宋" w:hAnsi="仿宋" w:eastAsia="仿宋" w:cs="仿宋"/>
          <w:spacing w:val="1"/>
          <w:sz w:val="32"/>
          <w:szCs w:val="32"/>
        </w:rPr>
        <w:t xml:space="preserve">   </w:t>
      </w:r>
      <w:r>
        <w:rPr>
          <w:rFonts w:ascii="仿宋" w:hAnsi="仿宋" w:eastAsia="仿宋" w:cs="仿宋"/>
          <w:spacing w:val="7"/>
          <w:sz w:val="32"/>
          <w:szCs w:val="32"/>
        </w:rPr>
        <w:t>汉冢乡乡长</w:t>
      </w:r>
    </w:p>
    <w:p w14:paraId="3159BB58">
      <w:pPr>
        <w:spacing w:before="208" w:line="222" w:lineRule="auto"/>
        <w:ind w:left="1965"/>
        <w:rPr>
          <w:rFonts w:ascii="仿宋" w:hAnsi="仿宋" w:eastAsia="仿宋" w:cs="仿宋"/>
          <w:sz w:val="32"/>
          <w:szCs w:val="32"/>
        </w:rPr>
      </w:pPr>
      <w:r>
        <w:rPr>
          <w:rFonts w:ascii="仿宋" w:hAnsi="仿宋" w:eastAsia="仿宋" w:cs="仿宋"/>
          <w:spacing w:val="4"/>
          <w:sz w:val="32"/>
          <w:szCs w:val="32"/>
        </w:rPr>
        <w:t>向天发</w:t>
      </w:r>
      <w:r>
        <w:rPr>
          <w:rFonts w:ascii="仿宋" w:hAnsi="仿宋" w:eastAsia="仿宋" w:cs="仿宋"/>
          <w:spacing w:val="15"/>
          <w:sz w:val="32"/>
          <w:szCs w:val="32"/>
        </w:rPr>
        <w:t xml:space="preserve">   </w:t>
      </w:r>
      <w:r>
        <w:rPr>
          <w:rFonts w:ascii="仿宋" w:hAnsi="仿宋" w:eastAsia="仿宋" w:cs="仿宋"/>
          <w:spacing w:val="4"/>
          <w:sz w:val="32"/>
          <w:szCs w:val="32"/>
        </w:rPr>
        <w:t>金华镇镇长</w:t>
      </w:r>
    </w:p>
    <w:p w14:paraId="365F060A">
      <w:pPr>
        <w:spacing w:before="198" w:line="222" w:lineRule="auto"/>
        <w:ind w:left="1965"/>
        <w:rPr>
          <w:rFonts w:ascii="仿宋" w:hAnsi="仿宋" w:eastAsia="仿宋" w:cs="仿宋"/>
          <w:sz w:val="32"/>
          <w:szCs w:val="32"/>
        </w:rPr>
      </w:pPr>
      <w:r>
        <w:rPr>
          <w:rFonts w:ascii="仿宋" w:hAnsi="仿宋" w:eastAsia="仿宋" w:cs="仿宋"/>
          <w:spacing w:val="5"/>
          <w:sz w:val="32"/>
          <w:szCs w:val="32"/>
        </w:rPr>
        <w:t>刘翔彪   瓦店镇镇长</w:t>
      </w:r>
    </w:p>
    <w:p w14:paraId="66E15EF7">
      <w:pPr>
        <w:spacing w:before="192" w:line="221" w:lineRule="auto"/>
        <w:ind w:left="1965"/>
        <w:rPr>
          <w:rFonts w:ascii="仿宋" w:hAnsi="仿宋" w:eastAsia="仿宋" w:cs="仿宋"/>
          <w:sz w:val="32"/>
          <w:szCs w:val="32"/>
        </w:rPr>
      </w:pPr>
      <w:r>
        <w:rPr>
          <w:rFonts w:ascii="仿宋" w:hAnsi="仿宋" w:eastAsia="仿宋" w:cs="仿宋"/>
          <w:spacing w:val="4"/>
          <w:sz w:val="32"/>
          <w:szCs w:val="32"/>
        </w:rPr>
        <w:t>徐继晓   黄台岗镇镇长</w:t>
      </w:r>
    </w:p>
    <w:p w14:paraId="7F494040">
      <w:pPr>
        <w:spacing w:before="210" w:line="222" w:lineRule="auto"/>
        <w:ind w:left="1965"/>
        <w:rPr>
          <w:rFonts w:ascii="仿宋" w:hAnsi="仿宋" w:eastAsia="仿宋" w:cs="仿宋"/>
          <w:sz w:val="32"/>
          <w:szCs w:val="32"/>
        </w:rPr>
      </w:pPr>
      <w:r>
        <w:rPr>
          <w:rFonts w:ascii="仿宋" w:hAnsi="仿宋" w:eastAsia="仿宋" w:cs="仿宋"/>
          <w:spacing w:val="4"/>
          <w:sz w:val="32"/>
          <w:szCs w:val="32"/>
        </w:rPr>
        <w:t>吴佳伦   溧河街道主任</w:t>
      </w:r>
    </w:p>
    <w:p w14:paraId="7E353EEC">
      <w:pPr>
        <w:spacing w:before="202" w:line="221" w:lineRule="auto"/>
        <w:ind w:left="1965"/>
        <w:rPr>
          <w:rFonts w:ascii="仿宋" w:hAnsi="仿宋" w:eastAsia="仿宋" w:cs="仿宋"/>
          <w:sz w:val="32"/>
          <w:szCs w:val="32"/>
        </w:rPr>
      </w:pPr>
      <w:r>
        <w:rPr>
          <w:rFonts w:ascii="仿宋" w:hAnsi="仿宋" w:eastAsia="仿宋" w:cs="仿宋"/>
          <w:spacing w:val="7"/>
          <w:sz w:val="32"/>
          <w:szCs w:val="32"/>
        </w:rPr>
        <w:t>庞彦济</w:t>
      </w:r>
      <w:r>
        <w:rPr>
          <w:rFonts w:ascii="仿宋" w:hAnsi="仿宋" w:eastAsia="仿宋" w:cs="仿宋"/>
          <w:spacing w:val="81"/>
          <w:sz w:val="32"/>
          <w:szCs w:val="32"/>
        </w:rPr>
        <w:t xml:space="preserve">  </w:t>
      </w:r>
      <w:r>
        <w:rPr>
          <w:rFonts w:ascii="仿宋" w:hAnsi="仿宋" w:eastAsia="仿宋" w:cs="仿宋"/>
          <w:spacing w:val="7"/>
          <w:sz w:val="32"/>
          <w:szCs w:val="32"/>
        </w:rPr>
        <w:t>五里堡街道主任</w:t>
      </w:r>
    </w:p>
    <w:p w14:paraId="2C66C433">
      <w:pPr>
        <w:spacing w:before="200" w:line="222" w:lineRule="auto"/>
        <w:ind w:left="1965"/>
        <w:rPr>
          <w:rFonts w:ascii="仿宋" w:hAnsi="仿宋" w:eastAsia="仿宋" w:cs="仿宋"/>
          <w:sz w:val="32"/>
          <w:szCs w:val="32"/>
        </w:rPr>
      </w:pPr>
      <w:r>
        <w:rPr>
          <w:rFonts w:ascii="仿宋" w:hAnsi="仿宋" w:eastAsia="仿宋" w:cs="仿宋"/>
          <w:spacing w:val="7"/>
          <w:sz w:val="32"/>
          <w:szCs w:val="32"/>
        </w:rPr>
        <w:t>朱其付   茶庵街道主任</w:t>
      </w:r>
    </w:p>
    <w:p w14:paraId="2A2D26B0">
      <w:pPr>
        <w:spacing w:before="185" w:line="222" w:lineRule="auto"/>
        <w:ind w:left="1965"/>
        <w:rPr>
          <w:rFonts w:ascii="仿宋" w:hAnsi="仿宋" w:eastAsia="仿宋" w:cs="仿宋"/>
          <w:sz w:val="32"/>
          <w:szCs w:val="32"/>
        </w:rPr>
      </w:pPr>
      <w:r>
        <w:rPr>
          <w:rFonts w:ascii="仿宋" w:hAnsi="仿宋" w:eastAsia="仿宋" w:cs="仿宋"/>
          <w:spacing w:val="-2"/>
          <w:sz w:val="32"/>
          <w:szCs w:val="32"/>
        </w:rPr>
        <w:t>刘  猛</w:t>
      </w:r>
      <w:r>
        <w:rPr>
          <w:rFonts w:ascii="仿宋" w:hAnsi="仿宋" w:eastAsia="仿宋" w:cs="仿宋"/>
          <w:spacing w:val="24"/>
          <w:sz w:val="32"/>
          <w:szCs w:val="32"/>
        </w:rPr>
        <w:t xml:space="preserve">   </w:t>
      </w:r>
      <w:r>
        <w:rPr>
          <w:rFonts w:ascii="仿宋" w:hAnsi="仿宋" w:eastAsia="仿宋" w:cs="仿宋"/>
          <w:spacing w:val="-2"/>
          <w:sz w:val="32"/>
          <w:szCs w:val="32"/>
        </w:rPr>
        <w:t>东关街道主任</w:t>
      </w:r>
    </w:p>
    <w:p w14:paraId="0712A8F3">
      <w:pPr>
        <w:spacing w:before="215" w:line="222" w:lineRule="auto"/>
        <w:ind w:left="1965"/>
        <w:rPr>
          <w:rFonts w:ascii="仿宋" w:hAnsi="仿宋" w:eastAsia="仿宋" w:cs="仿宋"/>
          <w:sz w:val="32"/>
          <w:szCs w:val="32"/>
        </w:rPr>
      </w:pPr>
      <w:r>
        <w:rPr>
          <w:rFonts w:ascii="仿宋" w:hAnsi="仿宋" w:eastAsia="仿宋" w:cs="仿宋"/>
          <w:spacing w:val="4"/>
          <w:sz w:val="32"/>
          <w:szCs w:val="32"/>
        </w:rPr>
        <w:t>刘亚璇   汉冶街道主任</w:t>
      </w:r>
    </w:p>
    <w:p w14:paraId="363FC94A">
      <w:pPr>
        <w:spacing w:before="196" w:line="222" w:lineRule="auto"/>
        <w:ind w:left="1965"/>
        <w:rPr>
          <w:rFonts w:ascii="仿宋" w:hAnsi="仿宋" w:eastAsia="仿宋" w:cs="仿宋"/>
          <w:sz w:val="32"/>
          <w:szCs w:val="32"/>
        </w:rPr>
      </w:pPr>
      <w:r>
        <w:rPr>
          <w:rFonts w:ascii="仿宋" w:hAnsi="仿宋" w:eastAsia="仿宋" w:cs="仿宋"/>
          <w:spacing w:val="-1"/>
          <w:sz w:val="32"/>
          <w:szCs w:val="32"/>
        </w:rPr>
        <w:t>李  飞</w:t>
      </w:r>
      <w:r>
        <w:rPr>
          <w:rFonts w:ascii="仿宋" w:hAnsi="仿宋" w:eastAsia="仿宋" w:cs="仿宋"/>
          <w:spacing w:val="31"/>
          <w:sz w:val="32"/>
          <w:szCs w:val="32"/>
        </w:rPr>
        <w:t xml:space="preserve">   </w:t>
      </w:r>
      <w:r>
        <w:rPr>
          <w:rFonts w:ascii="仿宋" w:hAnsi="仿宋" w:eastAsia="仿宋" w:cs="仿宋"/>
          <w:spacing w:val="-1"/>
          <w:sz w:val="32"/>
          <w:szCs w:val="32"/>
        </w:rPr>
        <w:t>仲景街道主任</w:t>
      </w:r>
    </w:p>
    <w:p w14:paraId="3123CF52">
      <w:pPr>
        <w:spacing w:before="192" w:line="222" w:lineRule="auto"/>
        <w:ind w:left="1965"/>
        <w:rPr>
          <w:rFonts w:ascii="仿宋" w:hAnsi="仿宋" w:eastAsia="仿宋" w:cs="仿宋"/>
          <w:sz w:val="32"/>
          <w:szCs w:val="32"/>
        </w:rPr>
      </w:pPr>
      <w:r>
        <w:rPr>
          <w:rFonts w:ascii="仿宋" w:hAnsi="仿宋" w:eastAsia="仿宋" w:cs="仿宋"/>
          <w:spacing w:val="8"/>
          <w:sz w:val="32"/>
          <w:szCs w:val="32"/>
        </w:rPr>
        <w:t>周传来</w:t>
      </w:r>
      <w:r>
        <w:rPr>
          <w:rFonts w:ascii="仿宋" w:hAnsi="仿宋" w:eastAsia="仿宋" w:cs="仿宋"/>
          <w:spacing w:val="5"/>
          <w:sz w:val="32"/>
          <w:szCs w:val="32"/>
        </w:rPr>
        <w:t xml:space="preserve">   </w:t>
      </w:r>
      <w:r>
        <w:rPr>
          <w:rFonts w:ascii="仿宋" w:hAnsi="仿宋" w:eastAsia="仿宋" w:cs="仿宋"/>
          <w:spacing w:val="8"/>
          <w:sz w:val="32"/>
          <w:szCs w:val="32"/>
        </w:rPr>
        <w:t>新华街道人大主任</w:t>
      </w:r>
    </w:p>
    <w:p w14:paraId="7B4DBEE7">
      <w:pPr>
        <w:spacing w:before="193" w:line="222" w:lineRule="auto"/>
        <w:ind w:left="319"/>
        <w:outlineLvl w:val="6"/>
        <w:rPr>
          <w:rFonts w:ascii="黑体" w:hAnsi="黑体" w:eastAsia="黑体" w:cs="黑体"/>
          <w:sz w:val="32"/>
          <w:szCs w:val="32"/>
        </w:rPr>
      </w:pPr>
      <w:r>
        <w:rPr>
          <w:rFonts w:ascii="黑体" w:hAnsi="黑体" w:eastAsia="黑体" w:cs="黑体"/>
          <w:b/>
          <w:bCs/>
          <w:sz w:val="32"/>
          <w:szCs w:val="32"/>
        </w:rPr>
        <w:t>二、专项小组</w:t>
      </w:r>
    </w:p>
    <w:p w14:paraId="6444C866">
      <w:pPr>
        <w:spacing w:before="187" w:line="224" w:lineRule="auto"/>
        <w:ind w:left="319"/>
        <w:outlineLvl w:val="6"/>
        <w:rPr>
          <w:rFonts w:ascii="仿宋" w:hAnsi="仿宋" w:eastAsia="仿宋" w:cs="仿宋"/>
          <w:sz w:val="32"/>
          <w:szCs w:val="32"/>
        </w:rPr>
      </w:pPr>
      <w:r>
        <w:rPr>
          <w:rFonts w:ascii="仿宋" w:hAnsi="仿宋" w:eastAsia="仿宋" w:cs="仿宋"/>
          <w:b/>
          <w:bCs/>
          <w:spacing w:val="19"/>
          <w:sz w:val="32"/>
          <w:szCs w:val="32"/>
        </w:rPr>
        <w:t>1.工业领域专项小组</w:t>
      </w:r>
    </w:p>
    <w:p w14:paraId="474CC700">
      <w:pPr>
        <w:spacing w:before="212" w:line="222" w:lineRule="auto"/>
        <w:ind w:left="314"/>
        <w:rPr>
          <w:rFonts w:ascii="仿宋" w:hAnsi="仿宋" w:eastAsia="仿宋" w:cs="仿宋"/>
          <w:sz w:val="32"/>
          <w:szCs w:val="32"/>
        </w:rPr>
      </w:pPr>
      <w:r>
        <w:rPr>
          <w:rFonts w:ascii="仿宋" w:hAnsi="仿宋" w:eastAsia="仿宋" w:cs="仿宋"/>
          <w:spacing w:val="6"/>
          <w:sz w:val="32"/>
          <w:szCs w:val="32"/>
        </w:rPr>
        <w:t>组    长：韩学军  区政府副区长</w:t>
      </w:r>
    </w:p>
    <w:p w14:paraId="6FBEE526">
      <w:pPr>
        <w:spacing w:before="195" w:line="221" w:lineRule="auto"/>
        <w:ind w:left="314"/>
        <w:rPr>
          <w:rFonts w:ascii="仿宋" w:hAnsi="仿宋" w:eastAsia="仿宋" w:cs="仿宋"/>
          <w:sz w:val="32"/>
          <w:szCs w:val="32"/>
        </w:rPr>
      </w:pPr>
      <w:r>
        <w:rPr>
          <w:rFonts w:ascii="仿宋" w:hAnsi="仿宋" w:eastAsia="仿宋" w:cs="仿宋"/>
          <w:spacing w:val="4"/>
          <w:sz w:val="32"/>
          <w:szCs w:val="32"/>
        </w:rPr>
        <w:t>牵头单位：区工信局</w:t>
      </w:r>
    </w:p>
    <w:p w14:paraId="642A73D5">
      <w:pPr>
        <w:spacing w:before="193" w:line="222" w:lineRule="auto"/>
        <w:ind w:left="319"/>
        <w:outlineLvl w:val="6"/>
        <w:rPr>
          <w:rFonts w:ascii="仿宋" w:hAnsi="仿宋" w:eastAsia="仿宋" w:cs="仿宋"/>
          <w:sz w:val="32"/>
          <w:szCs w:val="32"/>
        </w:rPr>
      </w:pPr>
      <w:r>
        <w:rPr>
          <w:rFonts w:ascii="宋体" w:hAnsi="宋体" w:eastAsia="宋体" w:cs="宋体"/>
          <w:b/>
          <w:bCs/>
          <w:spacing w:val="6"/>
          <w:sz w:val="32"/>
          <w:szCs w:val="32"/>
        </w:rPr>
        <w:t>2.</w:t>
      </w:r>
      <w:r>
        <w:rPr>
          <w:rFonts w:ascii="宋体" w:hAnsi="宋体" w:eastAsia="宋体" w:cs="宋体"/>
          <w:spacing w:val="6"/>
          <w:sz w:val="32"/>
          <w:szCs w:val="32"/>
        </w:rPr>
        <w:t xml:space="preserve"> </w:t>
      </w:r>
      <w:r>
        <w:rPr>
          <w:rFonts w:ascii="仿宋" w:hAnsi="仿宋" w:eastAsia="仿宋" w:cs="仿宋"/>
          <w:b/>
          <w:bCs/>
          <w:spacing w:val="6"/>
          <w:sz w:val="32"/>
          <w:szCs w:val="32"/>
        </w:rPr>
        <w:t>节能领域专项小组</w:t>
      </w:r>
    </w:p>
    <w:p w14:paraId="7999ACDE">
      <w:pPr>
        <w:spacing w:before="207" w:line="219" w:lineRule="auto"/>
        <w:ind w:left="314"/>
        <w:rPr>
          <w:rFonts w:ascii="仿宋" w:hAnsi="仿宋" w:eastAsia="仿宋" w:cs="仿宋"/>
          <w:sz w:val="32"/>
          <w:szCs w:val="32"/>
        </w:rPr>
      </w:pPr>
      <w:r>
        <w:rPr>
          <w:rFonts w:ascii="仿宋" w:hAnsi="仿宋" w:eastAsia="仿宋" w:cs="仿宋"/>
          <w:spacing w:val="2"/>
          <w:sz w:val="32"/>
          <w:szCs w:val="32"/>
        </w:rPr>
        <w:t>组    长：郭  存</w:t>
      </w:r>
      <w:r>
        <w:rPr>
          <w:rFonts w:ascii="仿宋" w:hAnsi="仿宋" w:eastAsia="仿宋" w:cs="仿宋"/>
          <w:spacing w:val="57"/>
          <w:sz w:val="32"/>
          <w:szCs w:val="32"/>
        </w:rPr>
        <w:t xml:space="preserve">  </w:t>
      </w:r>
      <w:r>
        <w:rPr>
          <w:rFonts w:ascii="仿宋" w:hAnsi="仿宋" w:eastAsia="仿宋" w:cs="仿宋"/>
          <w:spacing w:val="2"/>
          <w:sz w:val="32"/>
          <w:szCs w:val="32"/>
        </w:rPr>
        <w:t>区委常委、区政府副区长</w:t>
      </w:r>
    </w:p>
    <w:p w14:paraId="07D51AEB">
      <w:pPr>
        <w:spacing w:before="202" w:line="221" w:lineRule="auto"/>
        <w:ind w:left="314"/>
        <w:rPr>
          <w:rFonts w:ascii="仿宋" w:hAnsi="仿宋" w:eastAsia="仿宋" w:cs="仿宋"/>
          <w:sz w:val="32"/>
          <w:szCs w:val="32"/>
        </w:rPr>
      </w:pPr>
      <w:r>
        <w:rPr>
          <w:rFonts w:ascii="仿宋" w:hAnsi="仿宋" w:eastAsia="仿宋" w:cs="仿宋"/>
          <w:spacing w:val="5"/>
          <w:sz w:val="32"/>
          <w:szCs w:val="32"/>
        </w:rPr>
        <w:t>牵头单位：区发改委</w:t>
      </w:r>
    </w:p>
    <w:p w14:paraId="6D0F937B">
      <w:pPr>
        <w:spacing w:line="221" w:lineRule="auto"/>
        <w:rPr>
          <w:rFonts w:ascii="仿宋" w:hAnsi="仿宋" w:eastAsia="仿宋" w:cs="仿宋"/>
          <w:sz w:val="32"/>
          <w:szCs w:val="32"/>
        </w:rPr>
        <w:sectPr>
          <w:footerReference r:id="rId8" w:type="default"/>
          <w:pgSz w:w="11900" w:h="16820"/>
          <w:pgMar w:top="1429" w:right="1785" w:bottom="1720" w:left="1785" w:header="0" w:footer="1451" w:gutter="0"/>
          <w:cols w:space="720" w:num="1"/>
        </w:sectPr>
      </w:pPr>
    </w:p>
    <w:p w14:paraId="36235FB1">
      <w:pPr>
        <w:spacing w:before="107" w:line="225" w:lineRule="auto"/>
        <w:ind w:left="396"/>
        <w:outlineLvl w:val="6"/>
        <w:rPr>
          <w:rFonts w:ascii="楷体" w:hAnsi="楷体" w:eastAsia="楷体" w:cs="楷体"/>
          <w:sz w:val="33"/>
          <w:szCs w:val="33"/>
        </w:rPr>
      </w:pPr>
      <w:r>
        <w:rPr>
          <w:rFonts w:ascii="楷体" w:hAnsi="楷体" w:eastAsia="楷体" w:cs="楷体"/>
          <w:b/>
          <w:bCs/>
          <w:spacing w:val="8"/>
          <w:sz w:val="33"/>
          <w:szCs w:val="33"/>
        </w:rPr>
        <w:t>3.建筑和市政领域专项小组组长</w:t>
      </w:r>
    </w:p>
    <w:p w14:paraId="54BCD029">
      <w:pPr>
        <w:spacing w:before="214" w:line="222" w:lineRule="auto"/>
        <w:jc w:val="right"/>
        <w:rPr>
          <w:rFonts w:ascii="仿宋" w:hAnsi="仿宋" w:eastAsia="仿宋" w:cs="仿宋"/>
          <w:sz w:val="33"/>
          <w:szCs w:val="33"/>
        </w:rPr>
      </w:pPr>
      <w:r>
        <w:rPr>
          <w:rFonts w:ascii="仿宋" w:hAnsi="仿宋" w:eastAsia="仿宋" w:cs="仿宋"/>
          <w:spacing w:val="-2"/>
          <w:sz w:val="33"/>
          <w:szCs w:val="33"/>
        </w:rPr>
        <w:t>组    长：陈梦尘  区委常委、宣传部长、区政府副区长</w:t>
      </w:r>
    </w:p>
    <w:p w14:paraId="39A4C201">
      <w:pPr>
        <w:spacing w:before="159" w:line="221" w:lineRule="auto"/>
        <w:ind w:left="391"/>
        <w:rPr>
          <w:rFonts w:ascii="仿宋" w:hAnsi="仿宋" w:eastAsia="仿宋" w:cs="仿宋"/>
          <w:sz w:val="33"/>
          <w:szCs w:val="33"/>
        </w:rPr>
      </w:pPr>
      <w:r>
        <w:rPr>
          <w:rFonts w:ascii="仿宋" w:hAnsi="仿宋" w:eastAsia="仿宋" w:cs="仿宋"/>
          <w:spacing w:val="-3"/>
          <w:sz w:val="33"/>
          <w:szCs w:val="33"/>
        </w:rPr>
        <w:t>牵头单位：区住建局、区城管局</w:t>
      </w:r>
    </w:p>
    <w:p w14:paraId="1DBC7E3D">
      <w:pPr>
        <w:spacing w:before="171" w:line="225" w:lineRule="auto"/>
        <w:ind w:left="396"/>
        <w:outlineLvl w:val="6"/>
        <w:rPr>
          <w:rFonts w:ascii="楷体" w:hAnsi="楷体" w:eastAsia="楷体" w:cs="楷体"/>
          <w:sz w:val="33"/>
          <w:szCs w:val="33"/>
        </w:rPr>
      </w:pPr>
      <w:r>
        <w:rPr>
          <w:rFonts w:ascii="宋体" w:hAnsi="宋体" w:eastAsia="宋体" w:cs="宋体"/>
          <w:b/>
          <w:bCs/>
          <w:spacing w:val="12"/>
          <w:sz w:val="33"/>
          <w:szCs w:val="33"/>
        </w:rPr>
        <w:t>4.</w:t>
      </w:r>
      <w:r>
        <w:rPr>
          <w:rFonts w:ascii="楷体" w:hAnsi="楷体" w:eastAsia="楷体" w:cs="楷体"/>
          <w:b/>
          <w:bCs/>
          <w:spacing w:val="12"/>
          <w:sz w:val="33"/>
          <w:szCs w:val="33"/>
        </w:rPr>
        <w:t>交通领域专项小组</w:t>
      </w:r>
    </w:p>
    <w:p w14:paraId="395ACF89">
      <w:pPr>
        <w:spacing w:before="194" w:line="222" w:lineRule="auto"/>
        <w:ind w:left="391"/>
        <w:rPr>
          <w:rFonts w:ascii="仿宋" w:hAnsi="仿宋" w:eastAsia="仿宋" w:cs="仿宋"/>
          <w:sz w:val="33"/>
          <w:szCs w:val="33"/>
        </w:rPr>
      </w:pPr>
      <w:r>
        <w:rPr>
          <w:rFonts w:ascii="仿宋" w:hAnsi="仿宋" w:eastAsia="仿宋" w:cs="仿宋"/>
          <w:spacing w:val="23"/>
          <w:sz w:val="33"/>
          <w:szCs w:val="33"/>
        </w:rPr>
        <w:t>组</w:t>
      </w:r>
      <w:r>
        <w:rPr>
          <w:rFonts w:ascii="仿宋" w:hAnsi="仿宋" w:eastAsia="仿宋" w:cs="仿宋"/>
          <w:spacing w:val="3"/>
          <w:sz w:val="33"/>
          <w:szCs w:val="33"/>
        </w:rPr>
        <w:t xml:space="preserve">    </w:t>
      </w:r>
      <w:r>
        <w:rPr>
          <w:rFonts w:ascii="仿宋" w:hAnsi="仿宋" w:eastAsia="仿宋" w:cs="仿宋"/>
          <w:spacing w:val="23"/>
          <w:sz w:val="33"/>
          <w:szCs w:val="33"/>
        </w:rPr>
        <w:t>长：徐国清区政府副区长</w:t>
      </w:r>
    </w:p>
    <w:p w14:paraId="7FC0D68E">
      <w:pPr>
        <w:spacing w:before="190" w:line="221" w:lineRule="auto"/>
        <w:ind w:left="391"/>
        <w:rPr>
          <w:rFonts w:ascii="仿宋" w:hAnsi="仿宋" w:eastAsia="仿宋" w:cs="仿宋"/>
          <w:sz w:val="33"/>
          <w:szCs w:val="33"/>
        </w:rPr>
      </w:pPr>
      <w:r>
        <w:rPr>
          <w:rFonts w:ascii="仿宋" w:hAnsi="仿宋" w:eastAsia="仿宋" w:cs="仿宋"/>
          <w:spacing w:val="-4"/>
          <w:sz w:val="33"/>
          <w:szCs w:val="33"/>
        </w:rPr>
        <w:t>牵头单位：区交通局</w:t>
      </w:r>
    </w:p>
    <w:p w14:paraId="3D0F8A0C">
      <w:pPr>
        <w:spacing w:before="172" w:line="225" w:lineRule="auto"/>
        <w:ind w:left="396"/>
        <w:outlineLvl w:val="6"/>
        <w:rPr>
          <w:rFonts w:ascii="楷体" w:hAnsi="楷体" w:eastAsia="楷体" w:cs="楷体"/>
          <w:sz w:val="33"/>
          <w:szCs w:val="33"/>
        </w:rPr>
      </w:pPr>
      <w:r>
        <w:rPr>
          <w:rFonts w:ascii="楷体" w:hAnsi="楷体" w:eastAsia="楷体" w:cs="楷体"/>
          <w:b/>
          <w:bCs/>
          <w:spacing w:val="12"/>
          <w:sz w:val="33"/>
          <w:szCs w:val="33"/>
        </w:rPr>
        <w:t>5.农机领域专项小组</w:t>
      </w:r>
    </w:p>
    <w:p w14:paraId="094D3F91">
      <w:pPr>
        <w:spacing w:before="195" w:line="223" w:lineRule="auto"/>
        <w:ind w:left="391"/>
        <w:rPr>
          <w:rFonts w:ascii="仿宋" w:hAnsi="仿宋" w:eastAsia="仿宋" w:cs="仿宋"/>
          <w:sz w:val="33"/>
          <w:szCs w:val="33"/>
        </w:rPr>
      </w:pPr>
      <w:r>
        <w:rPr>
          <w:rFonts w:ascii="仿宋" w:hAnsi="仿宋" w:eastAsia="仿宋" w:cs="仿宋"/>
          <w:spacing w:val="-10"/>
          <w:sz w:val="33"/>
          <w:szCs w:val="33"/>
        </w:rPr>
        <w:t>组    长</w:t>
      </w:r>
      <w:r>
        <w:rPr>
          <w:rFonts w:ascii="仿宋" w:hAnsi="仿宋" w:eastAsia="仿宋" w:cs="仿宋"/>
          <w:spacing w:val="37"/>
          <w:sz w:val="33"/>
          <w:szCs w:val="33"/>
        </w:rPr>
        <w:t xml:space="preserve"> </w:t>
      </w:r>
      <w:r>
        <w:rPr>
          <w:rFonts w:ascii="仿宋" w:hAnsi="仿宋" w:eastAsia="仿宋" w:cs="仿宋"/>
          <w:spacing w:val="-10"/>
          <w:sz w:val="33"/>
          <w:szCs w:val="33"/>
        </w:rPr>
        <w:t>： 黄</w:t>
      </w:r>
      <w:r>
        <w:rPr>
          <w:rFonts w:ascii="仿宋" w:hAnsi="仿宋" w:eastAsia="仿宋" w:cs="仿宋"/>
          <w:spacing w:val="4"/>
          <w:sz w:val="33"/>
          <w:szCs w:val="33"/>
        </w:rPr>
        <w:t xml:space="preserve"> </w:t>
      </w:r>
      <w:r>
        <w:rPr>
          <w:rFonts w:ascii="仿宋" w:hAnsi="仿宋" w:eastAsia="仿宋" w:cs="仿宋"/>
          <w:spacing w:val="-10"/>
          <w:sz w:val="33"/>
          <w:szCs w:val="33"/>
        </w:rPr>
        <w:t>振</w:t>
      </w:r>
      <w:r>
        <w:rPr>
          <w:rFonts w:ascii="仿宋" w:hAnsi="仿宋" w:eastAsia="仿宋" w:cs="仿宋"/>
          <w:spacing w:val="53"/>
          <w:sz w:val="33"/>
          <w:szCs w:val="33"/>
        </w:rPr>
        <w:t xml:space="preserve">  </w:t>
      </w:r>
      <w:r>
        <w:rPr>
          <w:rFonts w:ascii="仿宋" w:hAnsi="仿宋" w:eastAsia="仿宋" w:cs="仿宋"/>
          <w:spacing w:val="-10"/>
          <w:sz w:val="33"/>
          <w:szCs w:val="33"/>
        </w:rPr>
        <w:t>区政府副区长</w:t>
      </w:r>
    </w:p>
    <w:p w14:paraId="252EF37E">
      <w:pPr>
        <w:spacing w:before="187" w:line="221" w:lineRule="auto"/>
        <w:ind w:left="391"/>
        <w:rPr>
          <w:rFonts w:ascii="仿宋" w:hAnsi="仿宋" w:eastAsia="仿宋" w:cs="仿宋"/>
          <w:sz w:val="33"/>
          <w:szCs w:val="33"/>
        </w:rPr>
      </w:pPr>
      <w:r>
        <w:rPr>
          <w:rFonts w:ascii="仿宋" w:hAnsi="仿宋" w:eastAsia="仿宋" w:cs="仿宋"/>
          <w:spacing w:val="-2"/>
          <w:sz w:val="33"/>
          <w:szCs w:val="33"/>
        </w:rPr>
        <w:t>牵头单位：区农业农村局、区农机中心</w:t>
      </w:r>
    </w:p>
    <w:p w14:paraId="56DD534D">
      <w:pPr>
        <w:spacing w:before="158" w:line="223" w:lineRule="auto"/>
        <w:ind w:left="396"/>
        <w:outlineLvl w:val="6"/>
        <w:rPr>
          <w:rFonts w:ascii="楷体" w:hAnsi="楷体" w:eastAsia="楷体" w:cs="楷体"/>
          <w:sz w:val="33"/>
          <w:szCs w:val="33"/>
        </w:rPr>
      </w:pPr>
      <w:r>
        <w:rPr>
          <w:rFonts w:ascii="楷体" w:hAnsi="楷体" w:eastAsia="楷体" w:cs="楷体"/>
          <w:b/>
          <w:bCs/>
          <w:spacing w:val="12"/>
          <w:sz w:val="33"/>
          <w:szCs w:val="33"/>
        </w:rPr>
        <w:t>6.教育领域专项小组</w:t>
      </w:r>
    </w:p>
    <w:p w14:paraId="311E635E">
      <w:pPr>
        <w:spacing w:before="213" w:line="223" w:lineRule="auto"/>
        <w:ind w:left="391"/>
        <w:rPr>
          <w:rFonts w:ascii="仿宋" w:hAnsi="仿宋" w:eastAsia="仿宋" w:cs="仿宋"/>
          <w:sz w:val="33"/>
          <w:szCs w:val="33"/>
        </w:rPr>
      </w:pPr>
      <w:r>
        <w:rPr>
          <w:rFonts w:ascii="仿宋" w:hAnsi="仿宋" w:eastAsia="仿宋" w:cs="仿宋"/>
          <w:sz w:val="33"/>
          <w:szCs w:val="33"/>
        </w:rPr>
        <w:t>组</w:t>
      </w:r>
      <w:r>
        <w:rPr>
          <w:rFonts w:ascii="仿宋" w:hAnsi="仿宋" w:eastAsia="仿宋" w:cs="仿宋"/>
          <w:spacing w:val="54"/>
          <w:sz w:val="33"/>
          <w:szCs w:val="33"/>
        </w:rPr>
        <w:t xml:space="preserve">   </w:t>
      </w:r>
      <w:r>
        <w:rPr>
          <w:rFonts w:ascii="仿宋" w:hAnsi="仿宋" w:eastAsia="仿宋" w:cs="仿宋"/>
          <w:sz w:val="33"/>
          <w:szCs w:val="33"/>
        </w:rPr>
        <w:t>长：张明团</w:t>
      </w:r>
      <w:r>
        <w:rPr>
          <w:rFonts w:ascii="仿宋" w:hAnsi="仿宋" w:eastAsia="仿宋" w:cs="仿宋"/>
          <w:spacing w:val="58"/>
          <w:sz w:val="33"/>
          <w:szCs w:val="33"/>
        </w:rPr>
        <w:t xml:space="preserve">  </w:t>
      </w:r>
      <w:r>
        <w:rPr>
          <w:rFonts w:ascii="仿宋" w:hAnsi="仿宋" w:eastAsia="仿宋" w:cs="仿宋"/>
          <w:sz w:val="33"/>
          <w:szCs w:val="33"/>
        </w:rPr>
        <w:t>区政府二级调研员</w:t>
      </w:r>
    </w:p>
    <w:p w14:paraId="2B4E90DF">
      <w:pPr>
        <w:spacing w:before="177" w:line="221" w:lineRule="auto"/>
        <w:ind w:left="391"/>
        <w:rPr>
          <w:rFonts w:ascii="仿宋" w:hAnsi="仿宋" w:eastAsia="仿宋" w:cs="仿宋"/>
          <w:sz w:val="33"/>
          <w:szCs w:val="33"/>
        </w:rPr>
      </w:pPr>
      <w:r>
        <w:rPr>
          <w:rFonts w:ascii="仿宋" w:hAnsi="仿宋" w:eastAsia="仿宋" w:cs="仿宋"/>
          <w:spacing w:val="-4"/>
          <w:sz w:val="33"/>
          <w:szCs w:val="33"/>
        </w:rPr>
        <w:t>牵头单位：区教体局</w:t>
      </w:r>
    </w:p>
    <w:p w14:paraId="6856727A">
      <w:pPr>
        <w:spacing w:before="172" w:line="225" w:lineRule="auto"/>
        <w:ind w:left="396"/>
        <w:outlineLvl w:val="6"/>
        <w:rPr>
          <w:rFonts w:ascii="楷体" w:hAnsi="楷体" w:eastAsia="楷体" w:cs="楷体"/>
          <w:sz w:val="33"/>
          <w:szCs w:val="33"/>
        </w:rPr>
      </w:pPr>
      <w:r>
        <w:rPr>
          <w:rFonts w:ascii="宋体" w:hAnsi="宋体" w:eastAsia="宋体" w:cs="宋体"/>
          <w:b/>
          <w:bCs/>
          <w:spacing w:val="-1"/>
          <w:sz w:val="33"/>
          <w:szCs w:val="33"/>
        </w:rPr>
        <w:t>7.</w:t>
      </w:r>
      <w:r>
        <w:rPr>
          <w:rFonts w:ascii="宋体" w:hAnsi="宋体" w:eastAsia="宋体" w:cs="宋体"/>
          <w:spacing w:val="-33"/>
          <w:sz w:val="33"/>
          <w:szCs w:val="33"/>
        </w:rPr>
        <w:t xml:space="preserve"> </w:t>
      </w:r>
      <w:r>
        <w:rPr>
          <w:rFonts w:ascii="楷体" w:hAnsi="楷体" w:eastAsia="楷体" w:cs="楷体"/>
          <w:b/>
          <w:bCs/>
          <w:spacing w:val="-1"/>
          <w:sz w:val="33"/>
          <w:szCs w:val="33"/>
        </w:rPr>
        <w:t>医疗领域专项小组</w:t>
      </w:r>
    </w:p>
    <w:p w14:paraId="4D99BB97">
      <w:pPr>
        <w:spacing w:before="215" w:line="223" w:lineRule="auto"/>
        <w:ind w:left="391"/>
        <w:rPr>
          <w:rFonts w:ascii="仿宋" w:hAnsi="仿宋" w:eastAsia="仿宋" w:cs="仿宋"/>
          <w:sz w:val="33"/>
          <w:szCs w:val="33"/>
        </w:rPr>
      </w:pPr>
      <w:r>
        <w:rPr>
          <w:rFonts w:ascii="仿宋" w:hAnsi="仿宋" w:eastAsia="仿宋" w:cs="仿宋"/>
          <w:spacing w:val="2"/>
          <w:sz w:val="33"/>
          <w:szCs w:val="33"/>
        </w:rPr>
        <w:t>组    长：高贵洲</w:t>
      </w:r>
      <w:r>
        <w:rPr>
          <w:rFonts w:ascii="仿宋" w:hAnsi="仿宋" w:eastAsia="仿宋" w:cs="仿宋"/>
          <w:spacing w:val="46"/>
          <w:sz w:val="33"/>
          <w:szCs w:val="33"/>
        </w:rPr>
        <w:t xml:space="preserve">  </w:t>
      </w:r>
      <w:r>
        <w:rPr>
          <w:rFonts w:ascii="仿宋" w:hAnsi="仿宋" w:eastAsia="仿宋" w:cs="仿宋"/>
          <w:spacing w:val="2"/>
          <w:sz w:val="33"/>
          <w:szCs w:val="33"/>
        </w:rPr>
        <w:t>区政府领导</w:t>
      </w:r>
    </w:p>
    <w:p w14:paraId="0F42D8B0">
      <w:pPr>
        <w:spacing w:before="167" w:line="221" w:lineRule="auto"/>
        <w:ind w:left="391"/>
        <w:rPr>
          <w:rFonts w:ascii="仿宋" w:hAnsi="仿宋" w:eastAsia="仿宋" w:cs="仿宋"/>
          <w:sz w:val="33"/>
          <w:szCs w:val="33"/>
        </w:rPr>
      </w:pPr>
      <w:r>
        <w:rPr>
          <w:rFonts w:ascii="仿宋" w:hAnsi="仿宋" w:eastAsia="仿宋" w:cs="仿宋"/>
          <w:spacing w:val="-7"/>
          <w:sz w:val="33"/>
          <w:szCs w:val="33"/>
        </w:rPr>
        <w:t>牵头单位：区卫健委</w:t>
      </w:r>
    </w:p>
    <w:p w14:paraId="58282C3E">
      <w:pPr>
        <w:spacing w:before="172" w:line="225" w:lineRule="auto"/>
        <w:ind w:left="396"/>
        <w:outlineLvl w:val="6"/>
        <w:rPr>
          <w:rFonts w:ascii="楷体" w:hAnsi="楷体" w:eastAsia="楷体" w:cs="楷体"/>
          <w:sz w:val="33"/>
          <w:szCs w:val="33"/>
        </w:rPr>
      </w:pPr>
      <w:r>
        <w:rPr>
          <w:rFonts w:ascii="楷体" w:hAnsi="楷体" w:eastAsia="楷体" w:cs="楷体"/>
          <w:b/>
          <w:bCs/>
          <w:spacing w:val="12"/>
          <w:sz w:val="33"/>
          <w:szCs w:val="33"/>
        </w:rPr>
        <w:t>8.文旅领域专项小组</w:t>
      </w:r>
    </w:p>
    <w:p w14:paraId="687AEB7C">
      <w:pPr>
        <w:spacing w:before="184" w:line="222" w:lineRule="auto"/>
        <w:ind w:left="391"/>
        <w:rPr>
          <w:rFonts w:ascii="仿宋" w:hAnsi="仿宋" w:eastAsia="仿宋" w:cs="仿宋"/>
          <w:sz w:val="33"/>
          <w:szCs w:val="33"/>
        </w:rPr>
      </w:pPr>
      <w:r>
        <w:rPr>
          <w:rFonts w:ascii="仿宋" w:hAnsi="仿宋" w:eastAsia="仿宋" w:cs="仿宋"/>
          <w:sz w:val="33"/>
          <w:szCs w:val="33"/>
        </w:rPr>
        <w:t>组    长：徐国清</w:t>
      </w:r>
      <w:r>
        <w:rPr>
          <w:rFonts w:ascii="仿宋" w:hAnsi="仿宋" w:eastAsia="仿宋" w:cs="仿宋"/>
          <w:spacing w:val="59"/>
          <w:sz w:val="33"/>
          <w:szCs w:val="33"/>
        </w:rPr>
        <w:t xml:space="preserve">  </w:t>
      </w:r>
      <w:r>
        <w:rPr>
          <w:rFonts w:ascii="仿宋" w:hAnsi="仿宋" w:eastAsia="仿宋" w:cs="仿宋"/>
          <w:sz w:val="33"/>
          <w:szCs w:val="33"/>
        </w:rPr>
        <w:t>区政府副区长</w:t>
      </w:r>
    </w:p>
    <w:p w14:paraId="3252E558">
      <w:pPr>
        <w:spacing w:before="200" w:line="221" w:lineRule="auto"/>
        <w:ind w:left="391"/>
        <w:rPr>
          <w:rFonts w:ascii="仿宋" w:hAnsi="仿宋" w:eastAsia="仿宋" w:cs="仿宋"/>
          <w:sz w:val="33"/>
          <w:szCs w:val="33"/>
        </w:rPr>
      </w:pPr>
      <w:r>
        <w:rPr>
          <w:rFonts w:ascii="仿宋" w:hAnsi="仿宋" w:eastAsia="仿宋" w:cs="仿宋"/>
          <w:spacing w:val="-4"/>
          <w:sz w:val="33"/>
          <w:szCs w:val="33"/>
        </w:rPr>
        <w:t>牵头单位：区文广旅局</w:t>
      </w:r>
    </w:p>
    <w:p w14:paraId="1A8C4FAB">
      <w:pPr>
        <w:spacing w:before="162" w:line="225" w:lineRule="auto"/>
        <w:ind w:left="396"/>
        <w:outlineLvl w:val="6"/>
        <w:rPr>
          <w:rFonts w:ascii="楷体" w:hAnsi="楷体" w:eastAsia="楷体" w:cs="楷体"/>
          <w:sz w:val="33"/>
          <w:szCs w:val="33"/>
        </w:rPr>
      </w:pPr>
      <w:r>
        <w:rPr>
          <w:rFonts w:ascii="宋体" w:hAnsi="宋体" w:eastAsia="宋体" w:cs="宋体"/>
          <w:b/>
          <w:bCs/>
          <w:spacing w:val="8"/>
          <w:sz w:val="33"/>
          <w:szCs w:val="33"/>
        </w:rPr>
        <w:t>9.</w:t>
      </w:r>
      <w:r>
        <w:rPr>
          <w:rFonts w:ascii="楷体" w:hAnsi="楷体" w:eastAsia="楷体" w:cs="楷体"/>
          <w:b/>
          <w:bCs/>
          <w:spacing w:val="8"/>
          <w:sz w:val="33"/>
          <w:szCs w:val="33"/>
        </w:rPr>
        <w:t>消费品以旧换新领域专项</w:t>
      </w:r>
    </w:p>
    <w:p w14:paraId="61618E4E">
      <w:pPr>
        <w:spacing w:before="205" w:line="223" w:lineRule="auto"/>
        <w:ind w:left="391"/>
        <w:rPr>
          <w:rFonts w:ascii="仿宋" w:hAnsi="仿宋" w:eastAsia="仿宋" w:cs="仿宋"/>
          <w:sz w:val="33"/>
          <w:szCs w:val="33"/>
        </w:rPr>
      </w:pPr>
      <w:r>
        <w:rPr>
          <w:rFonts w:ascii="仿宋" w:hAnsi="仿宋" w:eastAsia="仿宋" w:cs="仿宋"/>
          <w:spacing w:val="-1"/>
          <w:sz w:val="33"/>
          <w:szCs w:val="33"/>
        </w:rPr>
        <w:t>组    长：张明团</w:t>
      </w:r>
      <w:r>
        <w:rPr>
          <w:rFonts w:ascii="仿宋" w:hAnsi="仿宋" w:eastAsia="仿宋" w:cs="仿宋"/>
          <w:spacing w:val="71"/>
          <w:sz w:val="33"/>
          <w:szCs w:val="33"/>
        </w:rPr>
        <w:t xml:space="preserve">  </w:t>
      </w:r>
      <w:r>
        <w:rPr>
          <w:rFonts w:ascii="仿宋" w:hAnsi="仿宋" w:eastAsia="仿宋" w:cs="仿宋"/>
          <w:spacing w:val="-1"/>
          <w:sz w:val="33"/>
          <w:szCs w:val="33"/>
        </w:rPr>
        <w:t>区政府二级调研员</w:t>
      </w:r>
    </w:p>
    <w:p w14:paraId="0712345D">
      <w:pPr>
        <w:spacing w:before="167" w:line="221" w:lineRule="auto"/>
        <w:ind w:left="391"/>
        <w:rPr>
          <w:rFonts w:ascii="仿宋" w:hAnsi="仿宋" w:eastAsia="仿宋" w:cs="仿宋"/>
          <w:sz w:val="33"/>
          <w:szCs w:val="33"/>
        </w:rPr>
      </w:pPr>
      <w:r>
        <w:rPr>
          <w:rFonts w:ascii="仿宋" w:hAnsi="仿宋" w:eastAsia="仿宋" w:cs="仿宋"/>
          <w:spacing w:val="-4"/>
          <w:sz w:val="33"/>
          <w:szCs w:val="33"/>
        </w:rPr>
        <w:t>牵头单位：区商务局</w:t>
      </w:r>
    </w:p>
    <w:p w14:paraId="006BFA81">
      <w:pPr>
        <w:spacing w:before="192" w:line="225" w:lineRule="auto"/>
        <w:ind w:left="396"/>
        <w:outlineLvl w:val="6"/>
        <w:rPr>
          <w:rFonts w:ascii="楷体" w:hAnsi="楷体" w:eastAsia="楷体" w:cs="楷体"/>
          <w:sz w:val="33"/>
          <w:szCs w:val="33"/>
        </w:rPr>
      </w:pPr>
      <w:r>
        <w:rPr>
          <w:rFonts w:ascii="楷体" w:hAnsi="楷体" w:eastAsia="楷体" w:cs="楷体"/>
          <w:b/>
          <w:bCs/>
          <w:spacing w:val="7"/>
          <w:sz w:val="33"/>
          <w:szCs w:val="33"/>
        </w:rPr>
        <w:t>10.财税金融领域专项小组</w:t>
      </w:r>
    </w:p>
    <w:p w14:paraId="6D2B631B">
      <w:pPr>
        <w:spacing w:line="225" w:lineRule="auto"/>
        <w:rPr>
          <w:rFonts w:ascii="楷体" w:hAnsi="楷体" w:eastAsia="楷体" w:cs="楷体"/>
          <w:sz w:val="33"/>
          <w:szCs w:val="33"/>
        </w:rPr>
        <w:sectPr>
          <w:footerReference r:id="rId9" w:type="default"/>
          <w:pgSz w:w="12190" w:h="17020"/>
          <w:pgMar w:top="2098" w:right="1474" w:bottom="1984" w:left="1587" w:header="0" w:footer="1195" w:gutter="0"/>
          <w:cols w:space="720" w:num="1"/>
        </w:sectPr>
      </w:pPr>
    </w:p>
    <w:p w14:paraId="2332C6DA">
      <w:pPr>
        <w:pStyle w:val="2"/>
        <w:spacing w:line="242" w:lineRule="auto"/>
      </w:pPr>
    </w:p>
    <w:p w14:paraId="6628D397">
      <w:pPr>
        <w:spacing w:before="104" w:line="219" w:lineRule="auto"/>
        <w:ind w:left="354"/>
        <w:rPr>
          <w:rFonts w:ascii="仿宋" w:hAnsi="仿宋" w:eastAsia="仿宋" w:cs="仿宋"/>
          <w:sz w:val="32"/>
          <w:szCs w:val="32"/>
        </w:rPr>
      </w:pPr>
      <w:r>
        <w:rPr>
          <w:rFonts w:ascii="仿宋" w:hAnsi="仿宋" w:eastAsia="仿宋" w:cs="仿宋"/>
          <w:spacing w:val="9"/>
          <w:sz w:val="32"/>
          <w:szCs w:val="32"/>
        </w:rPr>
        <w:t>组</w:t>
      </w:r>
      <w:r>
        <w:rPr>
          <w:rFonts w:ascii="仿宋" w:hAnsi="仿宋" w:eastAsia="仿宋" w:cs="仿宋"/>
          <w:spacing w:val="49"/>
          <w:sz w:val="32"/>
          <w:szCs w:val="32"/>
        </w:rPr>
        <w:t xml:space="preserve">   </w:t>
      </w:r>
      <w:r>
        <w:rPr>
          <w:rFonts w:ascii="仿宋" w:hAnsi="仿宋" w:eastAsia="仿宋" w:cs="仿宋"/>
          <w:spacing w:val="9"/>
          <w:sz w:val="32"/>
          <w:szCs w:val="32"/>
        </w:rPr>
        <w:t>长：郭</w:t>
      </w:r>
      <w:r>
        <w:rPr>
          <w:rFonts w:ascii="仿宋" w:hAnsi="仿宋" w:eastAsia="仿宋" w:cs="仿宋"/>
          <w:spacing w:val="151"/>
          <w:sz w:val="32"/>
          <w:szCs w:val="32"/>
        </w:rPr>
        <w:t xml:space="preserve"> </w:t>
      </w:r>
      <w:r>
        <w:rPr>
          <w:rFonts w:ascii="仿宋" w:hAnsi="仿宋" w:eastAsia="仿宋" w:cs="仿宋"/>
          <w:spacing w:val="9"/>
          <w:sz w:val="32"/>
          <w:szCs w:val="32"/>
        </w:rPr>
        <w:t>存   区委常委、区政府副区长</w:t>
      </w:r>
    </w:p>
    <w:p w14:paraId="473E1F76">
      <w:pPr>
        <w:spacing w:before="201" w:line="221" w:lineRule="auto"/>
        <w:ind w:left="354"/>
        <w:rPr>
          <w:rFonts w:ascii="仿宋" w:hAnsi="仿宋" w:eastAsia="仿宋" w:cs="仿宋"/>
          <w:sz w:val="32"/>
          <w:szCs w:val="32"/>
        </w:rPr>
      </w:pPr>
      <w:r>
        <w:rPr>
          <w:rFonts w:ascii="仿宋" w:hAnsi="仿宋" w:eastAsia="仿宋" w:cs="仿宋"/>
          <w:spacing w:val="7"/>
          <w:sz w:val="32"/>
          <w:szCs w:val="32"/>
        </w:rPr>
        <w:t>牵头单位：区财政局、区税务局、区金融中心</w:t>
      </w:r>
    </w:p>
    <w:p w14:paraId="1E4FF86C">
      <w:pPr>
        <w:spacing w:before="194" w:line="221" w:lineRule="auto"/>
        <w:ind w:left="359"/>
        <w:outlineLvl w:val="6"/>
        <w:rPr>
          <w:rFonts w:ascii="黑体" w:hAnsi="黑体" w:eastAsia="黑体" w:cs="黑体"/>
          <w:sz w:val="32"/>
          <w:szCs w:val="32"/>
        </w:rPr>
      </w:pPr>
      <w:r>
        <w:rPr>
          <w:rFonts w:ascii="黑体" w:hAnsi="黑体" w:eastAsia="黑体" w:cs="黑体"/>
          <w:b/>
          <w:bCs/>
          <w:spacing w:val="1"/>
          <w:sz w:val="32"/>
          <w:szCs w:val="32"/>
        </w:rPr>
        <w:t>三、专班办公室</w:t>
      </w:r>
    </w:p>
    <w:p w14:paraId="4C7D0D10">
      <w:pPr>
        <w:spacing w:line="209" w:lineRule="exact"/>
      </w:pPr>
    </w:p>
    <w:tbl>
      <w:tblPr>
        <w:tblStyle w:val="6"/>
        <w:tblW w:w="8020" w:type="dxa"/>
        <w:tblInd w:w="35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90"/>
        <w:gridCol w:w="4830"/>
      </w:tblGrid>
      <w:tr w14:paraId="7A7B49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3190" w:type="dxa"/>
            <w:vAlign w:val="top"/>
          </w:tcPr>
          <w:p w14:paraId="44C0FE91">
            <w:pPr>
              <w:pStyle w:val="7"/>
              <w:spacing w:before="1" w:line="220" w:lineRule="auto"/>
            </w:pPr>
            <w:r>
              <w:rPr>
                <w:spacing w:val="3"/>
              </w:rPr>
              <w:t>办公室主任：杨宏伟</w:t>
            </w:r>
          </w:p>
        </w:tc>
        <w:tc>
          <w:tcPr>
            <w:tcW w:w="4830" w:type="dxa"/>
            <w:vAlign w:val="top"/>
          </w:tcPr>
          <w:p w14:paraId="79C11859">
            <w:pPr>
              <w:pStyle w:val="7"/>
              <w:spacing w:line="223" w:lineRule="auto"/>
              <w:ind w:left="250"/>
            </w:pPr>
            <w:r>
              <w:t>区发改委主任</w:t>
            </w:r>
          </w:p>
        </w:tc>
      </w:tr>
      <w:tr w14:paraId="62C6A5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1" w:hRule="atLeast"/>
        </w:trPr>
        <w:tc>
          <w:tcPr>
            <w:tcW w:w="3190" w:type="dxa"/>
            <w:vAlign w:val="top"/>
          </w:tcPr>
          <w:p w14:paraId="44986AA6">
            <w:pPr>
              <w:pStyle w:val="7"/>
              <w:spacing w:before="128" w:line="223" w:lineRule="auto"/>
            </w:pPr>
            <w:r>
              <w:rPr>
                <w:spacing w:val="2"/>
              </w:rPr>
              <w:t>副</w:t>
            </w:r>
            <w:r>
              <w:rPr>
                <w:spacing w:val="154"/>
              </w:rPr>
              <w:t xml:space="preserve"> </w:t>
            </w:r>
            <w:r>
              <w:rPr>
                <w:spacing w:val="2"/>
              </w:rPr>
              <w:t>主</w:t>
            </w:r>
            <w:r>
              <w:rPr>
                <w:spacing w:val="25"/>
              </w:rPr>
              <w:t xml:space="preserve">  </w:t>
            </w:r>
            <w:r>
              <w:rPr>
                <w:spacing w:val="2"/>
              </w:rPr>
              <w:t>任：张西汉</w:t>
            </w:r>
          </w:p>
        </w:tc>
        <w:tc>
          <w:tcPr>
            <w:tcW w:w="4830" w:type="dxa"/>
            <w:vAlign w:val="top"/>
          </w:tcPr>
          <w:p w14:paraId="5E20FCA0">
            <w:pPr>
              <w:pStyle w:val="7"/>
              <w:spacing w:before="128" w:line="223" w:lineRule="auto"/>
              <w:ind w:left="250"/>
            </w:pPr>
            <w:r>
              <w:t>区发改委副主任</w:t>
            </w:r>
          </w:p>
        </w:tc>
      </w:tr>
      <w:tr w14:paraId="5371F6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8" w:hRule="atLeast"/>
        </w:trPr>
        <w:tc>
          <w:tcPr>
            <w:tcW w:w="3190" w:type="dxa"/>
            <w:vAlign w:val="top"/>
          </w:tcPr>
          <w:p w14:paraId="325EFD2E">
            <w:pPr>
              <w:pStyle w:val="7"/>
              <w:spacing w:before="124" w:line="222" w:lineRule="auto"/>
            </w:pPr>
            <w:r>
              <w:rPr>
                <w:spacing w:val="-28"/>
              </w:rPr>
              <w:t>联</w:t>
            </w:r>
            <w:r>
              <w:rPr>
                <w:spacing w:val="5"/>
              </w:rPr>
              <w:t xml:space="preserve">  </w:t>
            </w:r>
            <w:r>
              <w:rPr>
                <w:spacing w:val="-28"/>
              </w:rPr>
              <w:t>络</w:t>
            </w:r>
            <w:r>
              <w:rPr>
                <w:spacing w:val="70"/>
              </w:rPr>
              <w:t xml:space="preserve"> </w:t>
            </w:r>
            <w:r>
              <w:rPr>
                <w:spacing w:val="-28"/>
              </w:rPr>
              <w:t>员</w:t>
            </w:r>
            <w:r>
              <w:rPr>
                <w:spacing w:val="68"/>
              </w:rPr>
              <w:t xml:space="preserve"> </w:t>
            </w:r>
            <w:r>
              <w:rPr>
                <w:spacing w:val="-28"/>
              </w:rPr>
              <w:t>：</w:t>
            </w:r>
            <w:r>
              <w:rPr>
                <w:spacing w:val="55"/>
              </w:rPr>
              <w:t xml:space="preserve"> </w:t>
            </w:r>
            <w:r>
              <w:rPr>
                <w:spacing w:val="-28"/>
              </w:rPr>
              <w:t>高</w:t>
            </w:r>
            <w:r>
              <w:rPr>
                <w:spacing w:val="44"/>
              </w:rPr>
              <w:t xml:space="preserve"> </w:t>
            </w:r>
            <w:r>
              <w:rPr>
                <w:spacing w:val="-28"/>
              </w:rPr>
              <w:t>瑞</w:t>
            </w:r>
          </w:p>
        </w:tc>
        <w:tc>
          <w:tcPr>
            <w:tcW w:w="4830" w:type="dxa"/>
            <w:vAlign w:val="top"/>
          </w:tcPr>
          <w:p w14:paraId="67FE2319">
            <w:pPr>
              <w:pStyle w:val="7"/>
              <w:spacing w:before="124" w:line="222" w:lineRule="auto"/>
              <w:ind w:left="250"/>
            </w:pPr>
            <w:r>
              <w:rPr>
                <w:spacing w:val="2"/>
              </w:rPr>
              <w:t>区发改委资源能源股股长</w:t>
            </w:r>
          </w:p>
        </w:tc>
      </w:tr>
      <w:tr w14:paraId="2049F0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1" w:hRule="atLeast"/>
        </w:trPr>
        <w:tc>
          <w:tcPr>
            <w:tcW w:w="3190" w:type="dxa"/>
            <w:vAlign w:val="top"/>
          </w:tcPr>
          <w:p w14:paraId="6E266392">
            <w:pPr>
              <w:pStyle w:val="7"/>
              <w:spacing w:before="135" w:line="221" w:lineRule="auto"/>
              <w:ind w:left="1940"/>
            </w:pPr>
            <w:r>
              <w:rPr>
                <w:spacing w:val="11"/>
              </w:rPr>
              <w:t>唐九笃</w:t>
            </w:r>
          </w:p>
        </w:tc>
        <w:tc>
          <w:tcPr>
            <w:tcW w:w="4830" w:type="dxa"/>
            <w:vAlign w:val="top"/>
          </w:tcPr>
          <w:p w14:paraId="2BB5B51E">
            <w:pPr>
              <w:pStyle w:val="7"/>
              <w:spacing w:before="136" w:line="222" w:lineRule="auto"/>
              <w:ind w:left="250"/>
            </w:pPr>
            <w:r>
              <w:rPr>
                <w:spacing w:val="3"/>
              </w:rPr>
              <w:t>区教育局电教装备中心主任</w:t>
            </w:r>
          </w:p>
        </w:tc>
      </w:tr>
      <w:tr w14:paraId="3122FC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1" w:hRule="atLeast"/>
        </w:trPr>
        <w:tc>
          <w:tcPr>
            <w:tcW w:w="3190" w:type="dxa"/>
            <w:vAlign w:val="top"/>
          </w:tcPr>
          <w:p w14:paraId="47030A26">
            <w:pPr>
              <w:pStyle w:val="7"/>
              <w:spacing w:before="127" w:line="223" w:lineRule="auto"/>
              <w:ind w:left="1940"/>
            </w:pPr>
            <w:r>
              <w:rPr>
                <w:spacing w:val="-1"/>
              </w:rPr>
              <w:t>尹乐征</w:t>
            </w:r>
          </w:p>
        </w:tc>
        <w:tc>
          <w:tcPr>
            <w:tcW w:w="4830" w:type="dxa"/>
            <w:vAlign w:val="top"/>
          </w:tcPr>
          <w:p w14:paraId="67922354">
            <w:pPr>
              <w:pStyle w:val="7"/>
              <w:spacing w:before="128" w:line="222" w:lineRule="auto"/>
              <w:ind w:left="250"/>
            </w:pPr>
            <w:r>
              <w:rPr>
                <w:spacing w:val="1"/>
              </w:rPr>
              <w:t>区科技局副局长</w:t>
            </w:r>
          </w:p>
        </w:tc>
      </w:tr>
      <w:tr w14:paraId="1E2565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4" w:hRule="atLeast"/>
        </w:trPr>
        <w:tc>
          <w:tcPr>
            <w:tcW w:w="3190" w:type="dxa"/>
            <w:vAlign w:val="top"/>
          </w:tcPr>
          <w:p w14:paraId="12C329A2">
            <w:pPr>
              <w:pStyle w:val="7"/>
              <w:spacing w:before="126" w:line="223" w:lineRule="auto"/>
              <w:ind w:left="1940"/>
            </w:pPr>
            <w:r>
              <w:t>李继刚</w:t>
            </w:r>
          </w:p>
        </w:tc>
        <w:tc>
          <w:tcPr>
            <w:tcW w:w="4830" w:type="dxa"/>
            <w:vAlign w:val="top"/>
          </w:tcPr>
          <w:p w14:paraId="07B96CAA">
            <w:pPr>
              <w:pStyle w:val="7"/>
              <w:spacing w:before="127" w:line="222" w:lineRule="auto"/>
              <w:jc w:val="right"/>
            </w:pPr>
            <w:r>
              <w:rPr>
                <w:spacing w:val="7"/>
              </w:rPr>
              <w:t>宛城公安分局治安大队副大队长</w:t>
            </w:r>
          </w:p>
        </w:tc>
      </w:tr>
      <w:tr w14:paraId="149A20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3190" w:type="dxa"/>
            <w:vAlign w:val="top"/>
          </w:tcPr>
          <w:p w14:paraId="1304E2C9">
            <w:pPr>
              <w:pStyle w:val="7"/>
              <w:spacing w:before="131" w:line="223" w:lineRule="auto"/>
              <w:ind w:left="1940"/>
            </w:pPr>
            <w:r>
              <w:rPr>
                <w:spacing w:val="-23"/>
              </w:rPr>
              <w:t>阚</w:t>
            </w:r>
            <w:r>
              <w:rPr>
                <w:spacing w:val="12"/>
              </w:rPr>
              <w:t xml:space="preserve">  </w:t>
            </w:r>
            <w:r>
              <w:rPr>
                <w:spacing w:val="-23"/>
              </w:rPr>
              <w:t>旭</w:t>
            </w:r>
          </w:p>
        </w:tc>
        <w:tc>
          <w:tcPr>
            <w:tcW w:w="4830" w:type="dxa"/>
            <w:vAlign w:val="top"/>
          </w:tcPr>
          <w:p w14:paraId="668214E2">
            <w:pPr>
              <w:pStyle w:val="7"/>
              <w:spacing w:before="130" w:line="222" w:lineRule="auto"/>
              <w:ind w:left="250"/>
            </w:pPr>
            <w:r>
              <w:rPr>
                <w:spacing w:val="1"/>
              </w:rPr>
              <w:t>区工信局副局长</w:t>
            </w:r>
          </w:p>
        </w:tc>
      </w:tr>
      <w:tr w14:paraId="3ADBB5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1" w:hRule="atLeast"/>
        </w:trPr>
        <w:tc>
          <w:tcPr>
            <w:tcW w:w="3190" w:type="dxa"/>
            <w:vAlign w:val="top"/>
          </w:tcPr>
          <w:p w14:paraId="6C7D0BAF">
            <w:pPr>
              <w:pStyle w:val="7"/>
              <w:spacing w:before="123" w:line="224" w:lineRule="auto"/>
              <w:ind w:left="1940"/>
            </w:pPr>
            <w:r>
              <w:rPr>
                <w:spacing w:val="2"/>
              </w:rPr>
              <w:t>王飞扬</w:t>
            </w:r>
          </w:p>
        </w:tc>
        <w:tc>
          <w:tcPr>
            <w:tcW w:w="4830" w:type="dxa"/>
            <w:vAlign w:val="top"/>
          </w:tcPr>
          <w:p w14:paraId="022CBD04">
            <w:pPr>
              <w:pStyle w:val="7"/>
              <w:spacing w:before="123" w:line="222" w:lineRule="auto"/>
              <w:ind w:left="250"/>
            </w:pPr>
            <w:r>
              <w:rPr>
                <w:spacing w:val="6"/>
              </w:rPr>
              <w:t>经开区管委会经发科科员</w:t>
            </w:r>
          </w:p>
        </w:tc>
      </w:tr>
      <w:tr w14:paraId="79CE76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5" w:hRule="atLeast"/>
        </w:trPr>
        <w:tc>
          <w:tcPr>
            <w:tcW w:w="3190" w:type="dxa"/>
            <w:vAlign w:val="top"/>
          </w:tcPr>
          <w:p w14:paraId="018B9935">
            <w:pPr>
              <w:pStyle w:val="7"/>
              <w:spacing w:before="132" w:line="223" w:lineRule="auto"/>
              <w:ind w:left="1940"/>
            </w:pPr>
            <w:r>
              <w:rPr>
                <w:spacing w:val="-11"/>
              </w:rPr>
              <w:t>苏  晓</w:t>
            </w:r>
          </w:p>
        </w:tc>
        <w:tc>
          <w:tcPr>
            <w:tcW w:w="4830" w:type="dxa"/>
            <w:vAlign w:val="top"/>
          </w:tcPr>
          <w:p w14:paraId="75BE7EDF">
            <w:pPr>
              <w:pStyle w:val="7"/>
              <w:spacing w:before="132" w:line="223" w:lineRule="auto"/>
              <w:ind w:left="250"/>
            </w:pPr>
            <w:r>
              <w:rPr>
                <w:spacing w:val="3"/>
              </w:rPr>
              <w:t>区财政局办公室副主任</w:t>
            </w:r>
          </w:p>
        </w:tc>
      </w:tr>
      <w:tr w14:paraId="15240E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9" w:hRule="atLeast"/>
        </w:trPr>
        <w:tc>
          <w:tcPr>
            <w:tcW w:w="3190" w:type="dxa"/>
            <w:vAlign w:val="top"/>
          </w:tcPr>
          <w:p w14:paraId="0584F758">
            <w:pPr>
              <w:pStyle w:val="7"/>
              <w:spacing w:before="127" w:line="222" w:lineRule="auto"/>
              <w:ind w:left="1940"/>
            </w:pPr>
            <w:r>
              <w:rPr>
                <w:spacing w:val="6"/>
              </w:rPr>
              <w:t>周晓峰</w:t>
            </w:r>
          </w:p>
        </w:tc>
        <w:tc>
          <w:tcPr>
            <w:tcW w:w="4830" w:type="dxa"/>
            <w:vAlign w:val="top"/>
          </w:tcPr>
          <w:p w14:paraId="0343B37E">
            <w:pPr>
              <w:pStyle w:val="7"/>
              <w:spacing w:before="127" w:line="222" w:lineRule="auto"/>
              <w:ind w:left="250"/>
            </w:pPr>
            <w:r>
              <w:rPr>
                <w:spacing w:val="4"/>
              </w:rPr>
              <w:t>区税务局征收管理股股长</w:t>
            </w:r>
          </w:p>
        </w:tc>
      </w:tr>
      <w:tr w14:paraId="147DCC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3190" w:type="dxa"/>
            <w:vAlign w:val="top"/>
          </w:tcPr>
          <w:p w14:paraId="2C05492E">
            <w:pPr>
              <w:pStyle w:val="7"/>
              <w:spacing w:before="138" w:line="222" w:lineRule="auto"/>
              <w:ind w:left="1940"/>
            </w:pPr>
            <w:r>
              <w:rPr>
                <w:spacing w:val="7"/>
              </w:rPr>
              <w:t>孙秀端</w:t>
            </w:r>
          </w:p>
        </w:tc>
        <w:tc>
          <w:tcPr>
            <w:tcW w:w="4830" w:type="dxa"/>
            <w:vAlign w:val="top"/>
          </w:tcPr>
          <w:p w14:paraId="6BA44223">
            <w:pPr>
              <w:pStyle w:val="7"/>
              <w:spacing w:before="138" w:line="222" w:lineRule="auto"/>
              <w:jc w:val="right"/>
            </w:pPr>
            <w:r>
              <w:rPr>
                <w:spacing w:val="-16"/>
              </w:rPr>
              <w:t>区人社局就业创业服务中心副主任</w:t>
            </w:r>
          </w:p>
        </w:tc>
      </w:tr>
      <w:tr w14:paraId="159DE0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3190" w:type="dxa"/>
            <w:vAlign w:val="top"/>
          </w:tcPr>
          <w:p w14:paraId="7052A688">
            <w:pPr>
              <w:pStyle w:val="7"/>
              <w:spacing w:before="122" w:line="223" w:lineRule="auto"/>
              <w:ind w:left="1940"/>
            </w:pPr>
            <w:r>
              <w:rPr>
                <w:spacing w:val="-1"/>
              </w:rPr>
              <w:t>马云涛</w:t>
            </w:r>
          </w:p>
        </w:tc>
        <w:tc>
          <w:tcPr>
            <w:tcW w:w="4830" w:type="dxa"/>
            <w:vAlign w:val="top"/>
          </w:tcPr>
          <w:p w14:paraId="651D82D3">
            <w:pPr>
              <w:pStyle w:val="7"/>
              <w:spacing w:before="122" w:line="223" w:lineRule="auto"/>
              <w:ind w:left="250"/>
            </w:pPr>
            <w:r>
              <w:rPr>
                <w:spacing w:val="3"/>
              </w:rPr>
              <w:t>区自然资源局副局长</w:t>
            </w:r>
          </w:p>
        </w:tc>
      </w:tr>
      <w:tr w14:paraId="294AB9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3190" w:type="dxa"/>
            <w:vAlign w:val="top"/>
          </w:tcPr>
          <w:p w14:paraId="4ACC85C2">
            <w:pPr>
              <w:pStyle w:val="7"/>
              <w:spacing w:before="131" w:line="223" w:lineRule="auto"/>
              <w:ind w:left="1940"/>
            </w:pPr>
            <w:r>
              <w:rPr>
                <w:spacing w:val="2"/>
              </w:rPr>
              <w:t>王宗栋</w:t>
            </w:r>
          </w:p>
        </w:tc>
        <w:tc>
          <w:tcPr>
            <w:tcW w:w="4830" w:type="dxa"/>
            <w:vAlign w:val="top"/>
          </w:tcPr>
          <w:p w14:paraId="6FF0415F">
            <w:pPr>
              <w:pStyle w:val="7"/>
              <w:spacing w:before="132" w:line="222" w:lineRule="auto"/>
              <w:ind w:left="250"/>
            </w:pPr>
            <w:r>
              <w:rPr>
                <w:spacing w:val="6"/>
              </w:rPr>
              <w:t>宛城生态环境分局副局长</w:t>
            </w:r>
          </w:p>
        </w:tc>
      </w:tr>
      <w:tr w14:paraId="53D0BA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3190" w:type="dxa"/>
            <w:vAlign w:val="top"/>
          </w:tcPr>
          <w:p w14:paraId="43336A7A">
            <w:pPr>
              <w:pStyle w:val="7"/>
              <w:spacing w:before="122" w:line="224" w:lineRule="auto"/>
              <w:ind w:left="1940"/>
            </w:pPr>
            <w:r>
              <w:rPr>
                <w:spacing w:val="-3"/>
              </w:rPr>
              <w:t>向鲲鹏</w:t>
            </w:r>
          </w:p>
        </w:tc>
        <w:tc>
          <w:tcPr>
            <w:tcW w:w="4830" w:type="dxa"/>
            <w:vAlign w:val="top"/>
          </w:tcPr>
          <w:p w14:paraId="2BBEF7FE">
            <w:pPr>
              <w:pStyle w:val="7"/>
              <w:spacing w:before="120" w:line="222" w:lineRule="auto"/>
              <w:ind w:left="250"/>
            </w:pPr>
            <w:r>
              <w:rPr>
                <w:spacing w:val="4"/>
              </w:rPr>
              <w:t>区住建局建设股副股长</w:t>
            </w:r>
          </w:p>
        </w:tc>
      </w:tr>
      <w:tr w14:paraId="214FC5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1" w:hRule="atLeast"/>
        </w:trPr>
        <w:tc>
          <w:tcPr>
            <w:tcW w:w="3190" w:type="dxa"/>
            <w:vAlign w:val="top"/>
          </w:tcPr>
          <w:p w14:paraId="513408F7">
            <w:pPr>
              <w:pStyle w:val="7"/>
              <w:spacing w:before="132" w:line="223" w:lineRule="auto"/>
              <w:ind w:left="1940"/>
            </w:pPr>
            <w:r>
              <w:rPr>
                <w:spacing w:val="-34"/>
              </w:rPr>
              <w:t>田</w:t>
            </w:r>
            <w:r>
              <w:rPr>
                <w:spacing w:val="13"/>
              </w:rPr>
              <w:t xml:space="preserve">  </w:t>
            </w:r>
            <w:r>
              <w:rPr>
                <w:spacing w:val="-34"/>
              </w:rPr>
              <w:t>欣</w:t>
            </w:r>
          </w:p>
        </w:tc>
        <w:tc>
          <w:tcPr>
            <w:tcW w:w="4830" w:type="dxa"/>
            <w:vAlign w:val="top"/>
          </w:tcPr>
          <w:p w14:paraId="319C44DF">
            <w:pPr>
              <w:pStyle w:val="7"/>
              <w:spacing w:before="133" w:line="222" w:lineRule="auto"/>
              <w:ind w:left="250"/>
            </w:pPr>
            <w:r>
              <w:rPr>
                <w:spacing w:val="4"/>
              </w:rPr>
              <w:t>区城管局园林绿化科科长</w:t>
            </w:r>
          </w:p>
        </w:tc>
      </w:tr>
      <w:tr w14:paraId="72F690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3190" w:type="dxa"/>
            <w:vAlign w:val="top"/>
          </w:tcPr>
          <w:p w14:paraId="14CC9CF9">
            <w:pPr>
              <w:pStyle w:val="7"/>
              <w:spacing w:before="132" w:line="223" w:lineRule="auto"/>
              <w:ind w:left="1940"/>
            </w:pPr>
            <w:r>
              <w:rPr>
                <w:spacing w:val="-13"/>
              </w:rPr>
              <w:t>王</w:t>
            </w:r>
            <w:r>
              <w:rPr>
                <w:spacing w:val="144"/>
              </w:rPr>
              <w:t xml:space="preserve"> </w:t>
            </w:r>
            <w:r>
              <w:rPr>
                <w:spacing w:val="-13"/>
              </w:rPr>
              <w:t>胜</w:t>
            </w:r>
          </w:p>
        </w:tc>
        <w:tc>
          <w:tcPr>
            <w:tcW w:w="4830" w:type="dxa"/>
            <w:vAlign w:val="top"/>
          </w:tcPr>
          <w:p w14:paraId="0C64308F">
            <w:pPr>
              <w:pStyle w:val="7"/>
              <w:spacing w:before="132" w:line="223" w:lineRule="auto"/>
              <w:ind w:left="250"/>
            </w:pPr>
            <w:r>
              <w:rPr>
                <w:spacing w:val="2"/>
              </w:rPr>
              <w:t>区交通局党组成员</w:t>
            </w:r>
          </w:p>
        </w:tc>
      </w:tr>
      <w:tr w14:paraId="498DE7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4" w:hRule="atLeast"/>
        </w:trPr>
        <w:tc>
          <w:tcPr>
            <w:tcW w:w="3190" w:type="dxa"/>
            <w:vAlign w:val="top"/>
          </w:tcPr>
          <w:p w14:paraId="73D09F7B">
            <w:pPr>
              <w:pStyle w:val="7"/>
              <w:spacing w:before="127" w:line="224" w:lineRule="auto"/>
              <w:ind w:left="1940"/>
            </w:pPr>
            <w:r>
              <w:rPr>
                <w:spacing w:val="-13"/>
              </w:rPr>
              <w:t>王</w:t>
            </w:r>
            <w:r>
              <w:rPr>
                <w:spacing w:val="144"/>
              </w:rPr>
              <w:t xml:space="preserve"> </w:t>
            </w:r>
            <w:r>
              <w:rPr>
                <w:spacing w:val="-13"/>
              </w:rPr>
              <w:t>方</w:t>
            </w:r>
          </w:p>
        </w:tc>
        <w:tc>
          <w:tcPr>
            <w:tcW w:w="4830" w:type="dxa"/>
            <w:vAlign w:val="top"/>
          </w:tcPr>
          <w:p w14:paraId="63833FCE">
            <w:pPr>
              <w:pStyle w:val="7"/>
              <w:spacing w:before="126" w:line="223" w:lineRule="auto"/>
              <w:ind w:left="250"/>
            </w:pPr>
            <w:r>
              <w:rPr>
                <w:spacing w:val="1"/>
              </w:rPr>
              <w:t>区商务局副局长</w:t>
            </w:r>
          </w:p>
        </w:tc>
      </w:tr>
      <w:tr w14:paraId="2D903D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8" w:hRule="atLeast"/>
        </w:trPr>
        <w:tc>
          <w:tcPr>
            <w:tcW w:w="3190" w:type="dxa"/>
            <w:vAlign w:val="top"/>
          </w:tcPr>
          <w:p w14:paraId="388F9BD1">
            <w:pPr>
              <w:pStyle w:val="7"/>
              <w:spacing w:before="131" w:line="224" w:lineRule="auto"/>
              <w:ind w:left="1940"/>
            </w:pPr>
            <w:r>
              <w:rPr>
                <w:spacing w:val="7"/>
              </w:rPr>
              <w:t>王金珂</w:t>
            </w:r>
          </w:p>
        </w:tc>
        <w:tc>
          <w:tcPr>
            <w:tcW w:w="4830" w:type="dxa"/>
            <w:vAlign w:val="top"/>
          </w:tcPr>
          <w:p w14:paraId="2256F6B4">
            <w:pPr>
              <w:pStyle w:val="7"/>
              <w:spacing w:before="129" w:line="222" w:lineRule="auto"/>
              <w:ind w:right="34"/>
              <w:jc w:val="right"/>
            </w:pPr>
            <w:r>
              <w:rPr>
                <w:spacing w:val="4"/>
              </w:rPr>
              <w:t>区农业农村局产业化办公室主任</w:t>
            </w:r>
          </w:p>
        </w:tc>
      </w:tr>
      <w:tr w14:paraId="4346E9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3190" w:type="dxa"/>
            <w:vAlign w:val="top"/>
          </w:tcPr>
          <w:p w14:paraId="2F9EFE2F">
            <w:pPr>
              <w:pStyle w:val="7"/>
              <w:spacing w:before="120" w:line="190" w:lineRule="auto"/>
              <w:ind w:left="1940"/>
            </w:pPr>
            <w:r>
              <w:rPr>
                <w:spacing w:val="-5"/>
              </w:rPr>
              <w:t>谭全红</w:t>
            </w:r>
          </w:p>
        </w:tc>
        <w:tc>
          <w:tcPr>
            <w:tcW w:w="4830" w:type="dxa"/>
            <w:vAlign w:val="top"/>
          </w:tcPr>
          <w:p w14:paraId="481E908B">
            <w:pPr>
              <w:pStyle w:val="7"/>
              <w:spacing w:before="132" w:line="183" w:lineRule="auto"/>
              <w:ind w:left="250"/>
            </w:pPr>
            <w:r>
              <w:rPr>
                <w:spacing w:val="4"/>
              </w:rPr>
              <w:t>区卫健委规划发展科副科长</w:t>
            </w:r>
          </w:p>
        </w:tc>
      </w:tr>
    </w:tbl>
    <w:p w14:paraId="76274A48">
      <w:pPr>
        <w:pStyle w:val="2"/>
      </w:pPr>
    </w:p>
    <w:p w14:paraId="1C88CF20">
      <w:pPr>
        <w:sectPr>
          <w:footerReference r:id="rId10" w:type="default"/>
          <w:pgSz w:w="11900" w:h="16820"/>
          <w:pgMar w:top="1429" w:right="1739" w:bottom="1652" w:left="1785" w:header="0" w:footer="1394" w:gutter="0"/>
          <w:cols w:space="720" w:num="1"/>
        </w:sectPr>
      </w:pPr>
    </w:p>
    <w:p w14:paraId="4BBAF146">
      <w:pPr>
        <w:pStyle w:val="2"/>
        <w:spacing w:line="282" w:lineRule="auto"/>
      </w:pPr>
    </w:p>
    <w:p w14:paraId="1D8EEA2E">
      <w:pPr>
        <w:pStyle w:val="2"/>
        <w:spacing w:line="282" w:lineRule="auto"/>
      </w:pPr>
    </w:p>
    <w:p w14:paraId="7F4C3C0D">
      <w:pPr>
        <w:pStyle w:val="2"/>
        <w:spacing w:line="283" w:lineRule="auto"/>
      </w:pPr>
    </w:p>
    <w:p w14:paraId="3C3B3C1C">
      <w:pPr>
        <w:spacing w:before="104" w:line="222" w:lineRule="auto"/>
        <w:ind w:left="2659"/>
        <w:rPr>
          <w:rFonts w:ascii="仿宋" w:hAnsi="仿宋" w:eastAsia="仿宋" w:cs="仿宋"/>
          <w:sz w:val="32"/>
          <w:szCs w:val="32"/>
        </w:rPr>
      </w:pPr>
      <w:r>
        <w:rPr>
          <w:rFonts w:ascii="仿宋" w:hAnsi="仿宋" w:eastAsia="仿宋" w:cs="仿宋"/>
          <w:spacing w:val="5"/>
          <w:sz w:val="32"/>
          <w:szCs w:val="32"/>
        </w:rPr>
        <w:t>杨汇坚   区医疗集团医学装备部主任</w:t>
      </w:r>
    </w:p>
    <w:p w14:paraId="3B9B32D6">
      <w:pPr>
        <w:spacing w:before="188" w:line="223" w:lineRule="auto"/>
        <w:ind w:left="2659"/>
        <w:rPr>
          <w:rFonts w:ascii="仿宋" w:hAnsi="仿宋" w:eastAsia="仿宋" w:cs="仿宋"/>
          <w:sz w:val="32"/>
          <w:szCs w:val="32"/>
        </w:rPr>
      </w:pPr>
      <w:r>
        <w:rPr>
          <w:rFonts w:ascii="仿宋" w:hAnsi="仿宋" w:eastAsia="仿宋" w:cs="仿宋"/>
          <w:spacing w:val="3"/>
          <w:sz w:val="32"/>
          <w:szCs w:val="32"/>
        </w:rPr>
        <w:t>王文敏</w:t>
      </w:r>
      <w:r>
        <w:rPr>
          <w:rFonts w:ascii="仿宋" w:hAnsi="仿宋" w:eastAsia="仿宋" w:cs="仿宋"/>
          <w:spacing w:val="19"/>
          <w:sz w:val="32"/>
          <w:szCs w:val="32"/>
        </w:rPr>
        <w:t xml:space="preserve">   </w:t>
      </w:r>
      <w:r>
        <w:rPr>
          <w:rFonts w:ascii="仿宋" w:hAnsi="仿宋" w:eastAsia="仿宋" w:cs="仿宋"/>
          <w:spacing w:val="3"/>
          <w:sz w:val="32"/>
          <w:szCs w:val="32"/>
        </w:rPr>
        <w:t>区应急局办公室主任</w:t>
      </w:r>
    </w:p>
    <w:p w14:paraId="4B58B004">
      <w:pPr>
        <w:spacing w:before="212" w:line="222" w:lineRule="auto"/>
        <w:ind w:left="2659"/>
        <w:rPr>
          <w:rFonts w:ascii="仿宋" w:hAnsi="仿宋" w:eastAsia="仿宋" w:cs="仿宋"/>
          <w:sz w:val="32"/>
          <w:szCs w:val="32"/>
        </w:rPr>
      </w:pPr>
      <w:r>
        <w:rPr>
          <w:rFonts w:ascii="仿宋" w:hAnsi="仿宋" w:eastAsia="仿宋" w:cs="仿宋"/>
          <w:sz w:val="32"/>
          <w:szCs w:val="32"/>
        </w:rPr>
        <w:t>金</w:t>
      </w:r>
      <w:r>
        <w:rPr>
          <w:rFonts w:ascii="仿宋" w:hAnsi="仿宋" w:eastAsia="仿宋" w:cs="仿宋"/>
          <w:spacing w:val="30"/>
          <w:sz w:val="32"/>
          <w:szCs w:val="32"/>
        </w:rPr>
        <w:t xml:space="preserve">  </w:t>
      </w:r>
      <w:r>
        <w:rPr>
          <w:rFonts w:ascii="仿宋" w:hAnsi="仿宋" w:eastAsia="仿宋" w:cs="仿宋"/>
          <w:sz w:val="32"/>
          <w:szCs w:val="32"/>
        </w:rPr>
        <w:t>靖</w:t>
      </w:r>
      <w:r>
        <w:rPr>
          <w:rFonts w:ascii="仿宋" w:hAnsi="仿宋" w:eastAsia="仿宋" w:cs="仿宋"/>
          <w:spacing w:val="16"/>
          <w:sz w:val="32"/>
          <w:szCs w:val="32"/>
        </w:rPr>
        <w:t xml:space="preserve">   </w:t>
      </w:r>
      <w:r>
        <w:rPr>
          <w:rFonts w:ascii="仿宋" w:hAnsi="仿宋" w:eastAsia="仿宋" w:cs="仿宋"/>
          <w:sz w:val="32"/>
          <w:szCs w:val="32"/>
        </w:rPr>
        <w:t>市场监管宛城分局副局长</w:t>
      </w:r>
    </w:p>
    <w:p w14:paraId="7287B6FA">
      <w:pPr>
        <w:spacing w:before="185" w:line="222" w:lineRule="auto"/>
        <w:ind w:left="2659"/>
        <w:rPr>
          <w:rFonts w:ascii="仿宋" w:hAnsi="仿宋" w:eastAsia="仿宋" w:cs="仿宋"/>
          <w:sz w:val="32"/>
          <w:szCs w:val="32"/>
        </w:rPr>
      </w:pPr>
      <w:r>
        <w:rPr>
          <w:rFonts w:ascii="仿宋" w:hAnsi="仿宋" w:eastAsia="仿宋" w:cs="仿宋"/>
          <w:spacing w:val="2"/>
          <w:sz w:val="32"/>
          <w:szCs w:val="32"/>
        </w:rPr>
        <w:t>杜</w:t>
      </w:r>
      <w:r>
        <w:rPr>
          <w:rFonts w:ascii="仿宋" w:hAnsi="仿宋" w:eastAsia="仿宋" w:cs="仿宋"/>
          <w:spacing w:val="35"/>
          <w:sz w:val="32"/>
          <w:szCs w:val="32"/>
        </w:rPr>
        <w:t xml:space="preserve">  </w:t>
      </w:r>
      <w:r>
        <w:rPr>
          <w:rFonts w:ascii="仿宋" w:hAnsi="仿宋" w:eastAsia="仿宋" w:cs="仿宋"/>
          <w:spacing w:val="2"/>
          <w:sz w:val="32"/>
          <w:szCs w:val="32"/>
        </w:rPr>
        <w:t>岩   区文化旅游发展中心副主任</w:t>
      </w:r>
    </w:p>
    <w:p w14:paraId="7F7ABB89">
      <w:pPr>
        <w:spacing w:before="195" w:line="222" w:lineRule="auto"/>
        <w:ind w:left="2659"/>
        <w:rPr>
          <w:rFonts w:ascii="仿宋" w:hAnsi="仿宋" w:eastAsia="仿宋" w:cs="仿宋"/>
          <w:sz w:val="32"/>
          <w:szCs w:val="32"/>
        </w:rPr>
      </w:pPr>
      <w:r>
        <w:rPr>
          <w:rFonts w:ascii="仿宋" w:hAnsi="仿宋" w:eastAsia="仿宋" w:cs="仿宋"/>
          <w:spacing w:val="-8"/>
          <w:sz w:val="27"/>
          <w:szCs w:val="27"/>
        </w:rPr>
        <w:t>吕</w:t>
      </w:r>
      <w:r>
        <w:rPr>
          <w:rFonts w:ascii="仿宋" w:hAnsi="仿宋" w:eastAsia="仿宋" w:cs="仿宋"/>
          <w:spacing w:val="63"/>
          <w:sz w:val="27"/>
          <w:szCs w:val="27"/>
        </w:rPr>
        <w:t xml:space="preserve">  </w:t>
      </w:r>
      <w:r>
        <w:rPr>
          <w:rFonts w:ascii="仿宋" w:hAnsi="仿宋" w:eastAsia="仿宋" w:cs="仿宋"/>
          <w:spacing w:val="-8"/>
          <w:sz w:val="27"/>
          <w:szCs w:val="27"/>
        </w:rPr>
        <w:t>菲</w:t>
      </w:r>
      <w:r>
        <w:rPr>
          <w:rFonts w:ascii="仿宋" w:hAnsi="仿宋" w:eastAsia="仿宋" w:cs="仿宋"/>
          <w:spacing w:val="28"/>
          <w:sz w:val="27"/>
          <w:szCs w:val="27"/>
        </w:rPr>
        <w:t xml:space="preserve">    </w:t>
      </w:r>
      <w:r>
        <w:rPr>
          <w:rFonts w:ascii="仿宋" w:hAnsi="仿宋" w:eastAsia="仿宋" w:cs="仿宋"/>
          <w:spacing w:val="-8"/>
          <w:sz w:val="32"/>
          <w:szCs w:val="32"/>
        </w:rPr>
        <w:t>区水利局办公室科员</w:t>
      </w:r>
    </w:p>
    <w:p w14:paraId="17019C5A">
      <w:pPr>
        <w:spacing w:before="205" w:line="222" w:lineRule="auto"/>
        <w:ind w:left="2659"/>
        <w:rPr>
          <w:rFonts w:ascii="仿宋" w:hAnsi="仿宋" w:eastAsia="仿宋" w:cs="仿宋"/>
          <w:sz w:val="32"/>
          <w:szCs w:val="32"/>
        </w:rPr>
      </w:pPr>
      <w:r>
        <w:rPr>
          <w:rFonts w:ascii="仿宋" w:hAnsi="仿宋" w:eastAsia="仿宋" w:cs="仿宋"/>
          <w:spacing w:val="-8"/>
          <w:sz w:val="32"/>
          <w:szCs w:val="32"/>
        </w:rPr>
        <w:t>顾</w:t>
      </w:r>
      <w:r>
        <w:rPr>
          <w:rFonts w:ascii="仿宋" w:hAnsi="仿宋" w:eastAsia="仿宋" w:cs="仿宋"/>
          <w:spacing w:val="11"/>
          <w:sz w:val="32"/>
          <w:szCs w:val="32"/>
        </w:rPr>
        <w:t xml:space="preserve">  </w:t>
      </w:r>
      <w:r>
        <w:rPr>
          <w:rFonts w:ascii="仿宋" w:hAnsi="仿宋" w:eastAsia="仿宋" w:cs="仿宋"/>
          <w:spacing w:val="-8"/>
          <w:sz w:val="32"/>
          <w:szCs w:val="32"/>
        </w:rPr>
        <w:t>南</w:t>
      </w:r>
      <w:r>
        <w:rPr>
          <w:rFonts w:ascii="仿宋" w:hAnsi="仿宋" w:eastAsia="仿宋" w:cs="仿宋"/>
          <w:spacing w:val="32"/>
          <w:sz w:val="32"/>
          <w:szCs w:val="32"/>
        </w:rPr>
        <w:t xml:space="preserve">   </w:t>
      </w:r>
      <w:r>
        <w:rPr>
          <w:rFonts w:ascii="仿宋" w:hAnsi="仿宋" w:eastAsia="仿宋" w:cs="仿宋"/>
          <w:spacing w:val="-8"/>
          <w:sz w:val="32"/>
          <w:szCs w:val="32"/>
        </w:rPr>
        <w:t>区供销社副主任</w:t>
      </w:r>
    </w:p>
    <w:p w14:paraId="14C18B53">
      <w:pPr>
        <w:spacing w:before="185" w:line="222" w:lineRule="auto"/>
        <w:ind w:left="2659"/>
        <w:rPr>
          <w:rFonts w:ascii="仿宋" w:hAnsi="仿宋" w:eastAsia="仿宋" w:cs="仿宋"/>
          <w:sz w:val="32"/>
          <w:szCs w:val="32"/>
        </w:rPr>
      </w:pPr>
      <w:r>
        <w:rPr>
          <w:rFonts w:ascii="仿宋" w:hAnsi="仿宋" w:eastAsia="仿宋" w:cs="仿宋"/>
          <w:spacing w:val="1"/>
          <w:sz w:val="32"/>
          <w:szCs w:val="32"/>
        </w:rPr>
        <w:t>魏凤军</w:t>
      </w:r>
      <w:r>
        <w:rPr>
          <w:rFonts w:ascii="仿宋" w:hAnsi="仿宋" w:eastAsia="仿宋" w:cs="仿宋"/>
          <w:spacing w:val="17"/>
          <w:sz w:val="32"/>
          <w:szCs w:val="32"/>
        </w:rPr>
        <w:t xml:space="preserve">   </w:t>
      </w:r>
      <w:r>
        <w:rPr>
          <w:rFonts w:ascii="仿宋" w:hAnsi="仿宋" w:eastAsia="仿宋" w:cs="仿宋"/>
          <w:spacing w:val="1"/>
          <w:sz w:val="32"/>
          <w:szCs w:val="32"/>
        </w:rPr>
        <w:t>区招商中心副主任</w:t>
      </w:r>
    </w:p>
    <w:p w14:paraId="582CCB03">
      <w:pPr>
        <w:spacing w:before="195" w:line="222" w:lineRule="auto"/>
        <w:ind w:left="2659"/>
        <w:rPr>
          <w:rFonts w:ascii="仿宋" w:hAnsi="仿宋" w:eastAsia="仿宋" w:cs="仿宋"/>
          <w:sz w:val="32"/>
          <w:szCs w:val="32"/>
        </w:rPr>
      </w:pPr>
      <w:r>
        <w:rPr>
          <w:rFonts w:ascii="仿宋" w:hAnsi="仿宋" w:eastAsia="仿宋" w:cs="仿宋"/>
          <w:spacing w:val="6"/>
          <w:sz w:val="32"/>
          <w:szCs w:val="32"/>
        </w:rPr>
        <w:t>崔鹏鑫   区公路事业中心综合股股长</w:t>
      </w:r>
    </w:p>
    <w:p w14:paraId="2DD3439C">
      <w:pPr>
        <w:spacing w:before="196" w:line="222" w:lineRule="auto"/>
        <w:ind w:left="2659"/>
        <w:rPr>
          <w:rFonts w:ascii="仿宋" w:hAnsi="仿宋" w:eastAsia="仿宋" w:cs="仿宋"/>
          <w:sz w:val="32"/>
          <w:szCs w:val="32"/>
        </w:rPr>
      </w:pPr>
      <w:r>
        <w:rPr>
          <w:rFonts w:ascii="仿宋" w:hAnsi="仿宋" w:eastAsia="仿宋" w:cs="仿宋"/>
          <w:spacing w:val="3"/>
          <w:sz w:val="32"/>
          <w:szCs w:val="32"/>
        </w:rPr>
        <w:t>胡静雯   区规划中心科长</w:t>
      </w:r>
    </w:p>
    <w:p w14:paraId="3ABF2FD0">
      <w:pPr>
        <w:spacing w:before="202" w:line="221" w:lineRule="auto"/>
        <w:ind w:left="2659"/>
        <w:rPr>
          <w:rFonts w:ascii="仿宋" w:hAnsi="仿宋" w:eastAsia="仿宋" w:cs="仿宋"/>
          <w:sz w:val="32"/>
          <w:szCs w:val="32"/>
        </w:rPr>
      </w:pPr>
      <w:r>
        <w:rPr>
          <w:rFonts w:ascii="仿宋" w:hAnsi="仿宋" w:eastAsia="仿宋" w:cs="仿宋"/>
          <w:spacing w:val="5"/>
          <w:sz w:val="32"/>
          <w:szCs w:val="32"/>
        </w:rPr>
        <w:t>何继辉   区农机中心安全教育股科员</w:t>
      </w:r>
    </w:p>
    <w:p w14:paraId="708A67EB">
      <w:pPr>
        <w:spacing w:before="190" w:line="222" w:lineRule="auto"/>
        <w:ind w:left="2659"/>
        <w:rPr>
          <w:rFonts w:ascii="仿宋" w:hAnsi="仿宋" w:eastAsia="仿宋" w:cs="仿宋"/>
          <w:sz w:val="32"/>
          <w:szCs w:val="32"/>
        </w:rPr>
      </w:pPr>
      <w:r>
        <w:rPr>
          <w:rFonts w:ascii="仿宋" w:hAnsi="仿宋" w:eastAsia="仿宋" w:cs="仿宋"/>
          <w:spacing w:val="-2"/>
          <w:sz w:val="32"/>
          <w:szCs w:val="32"/>
        </w:rPr>
        <w:t>吕星运</w:t>
      </w:r>
      <w:r>
        <w:rPr>
          <w:rFonts w:ascii="仿宋" w:hAnsi="仿宋" w:eastAsia="仿宋" w:cs="仿宋"/>
          <w:spacing w:val="28"/>
          <w:sz w:val="32"/>
          <w:szCs w:val="32"/>
        </w:rPr>
        <w:t xml:space="preserve">   </w:t>
      </w:r>
      <w:r>
        <w:rPr>
          <w:rFonts w:ascii="仿宋" w:hAnsi="仿宋" w:eastAsia="仿宋" w:cs="仿宋"/>
          <w:spacing w:val="-2"/>
          <w:sz w:val="32"/>
          <w:szCs w:val="32"/>
        </w:rPr>
        <w:t>区金融服务中心科员</w:t>
      </w:r>
    </w:p>
    <w:p w14:paraId="3BDAB9E0">
      <w:pPr>
        <w:spacing w:before="213" w:line="222" w:lineRule="auto"/>
        <w:ind w:left="2659"/>
        <w:rPr>
          <w:rFonts w:ascii="仿宋" w:hAnsi="仿宋" w:eastAsia="仿宋" w:cs="仿宋"/>
          <w:sz w:val="32"/>
          <w:szCs w:val="32"/>
        </w:rPr>
      </w:pPr>
      <w:r>
        <w:rPr>
          <w:rFonts w:ascii="仿宋" w:hAnsi="仿宋" w:eastAsia="仿宋" w:cs="仿宋"/>
          <w:spacing w:val="1"/>
          <w:sz w:val="32"/>
          <w:szCs w:val="32"/>
        </w:rPr>
        <w:t>杨  鑫</w:t>
      </w:r>
      <w:r>
        <w:rPr>
          <w:rFonts w:ascii="仿宋" w:hAnsi="仿宋" w:eastAsia="仿宋" w:cs="仿宋"/>
          <w:spacing w:val="29"/>
          <w:sz w:val="32"/>
          <w:szCs w:val="32"/>
        </w:rPr>
        <w:t xml:space="preserve">   </w:t>
      </w:r>
      <w:r>
        <w:rPr>
          <w:rFonts w:ascii="仿宋" w:hAnsi="仿宋" w:eastAsia="仿宋" w:cs="仿宋"/>
          <w:spacing w:val="1"/>
          <w:sz w:val="32"/>
          <w:szCs w:val="32"/>
        </w:rPr>
        <w:t>区机关事务服务中心副主任</w:t>
      </w:r>
    </w:p>
    <w:p w14:paraId="65641D49">
      <w:pPr>
        <w:spacing w:before="175" w:line="222" w:lineRule="auto"/>
        <w:ind w:left="2659"/>
        <w:rPr>
          <w:rFonts w:ascii="仿宋" w:hAnsi="仿宋" w:eastAsia="仿宋" w:cs="仿宋"/>
          <w:sz w:val="32"/>
          <w:szCs w:val="32"/>
        </w:rPr>
      </w:pPr>
      <w:r>
        <w:rPr>
          <w:rFonts w:ascii="仿宋" w:hAnsi="仿宋" w:eastAsia="仿宋" w:cs="仿宋"/>
          <w:spacing w:val="3"/>
          <w:sz w:val="32"/>
          <w:szCs w:val="32"/>
        </w:rPr>
        <w:t>李  楠</w:t>
      </w:r>
      <w:r>
        <w:rPr>
          <w:rFonts w:ascii="仿宋" w:hAnsi="仿宋" w:eastAsia="仿宋" w:cs="仿宋"/>
          <w:spacing w:val="26"/>
          <w:sz w:val="32"/>
          <w:szCs w:val="32"/>
        </w:rPr>
        <w:t xml:space="preserve">   </w:t>
      </w:r>
      <w:r>
        <w:rPr>
          <w:rFonts w:ascii="仿宋" w:hAnsi="仿宋" w:eastAsia="仿宋" w:cs="仿宋"/>
          <w:spacing w:val="3"/>
          <w:sz w:val="32"/>
          <w:szCs w:val="32"/>
        </w:rPr>
        <w:t>宛城农信社信用管理部经理</w:t>
      </w:r>
    </w:p>
    <w:p w14:paraId="191CABB3">
      <w:pPr>
        <w:spacing w:before="208" w:line="223" w:lineRule="auto"/>
        <w:ind w:left="2659"/>
        <w:rPr>
          <w:rFonts w:ascii="仿宋" w:hAnsi="仿宋" w:eastAsia="仿宋" w:cs="仿宋"/>
          <w:sz w:val="32"/>
          <w:szCs w:val="32"/>
        </w:rPr>
      </w:pPr>
      <w:r>
        <w:rPr>
          <w:rFonts w:ascii="宋体" w:hAnsi="宋体" w:eastAsia="宋体" w:cs="宋体"/>
          <w:spacing w:val="-1"/>
          <w:sz w:val="32"/>
          <w:szCs w:val="32"/>
        </w:rPr>
        <w:t>张</w:t>
      </w:r>
      <w:r>
        <w:rPr>
          <w:rFonts w:ascii="宋体" w:hAnsi="宋体" w:eastAsia="宋体" w:cs="宋体"/>
          <w:spacing w:val="158"/>
          <w:sz w:val="32"/>
          <w:szCs w:val="32"/>
        </w:rPr>
        <w:t xml:space="preserve"> </w:t>
      </w:r>
      <w:r>
        <w:rPr>
          <w:rFonts w:ascii="宋体" w:hAnsi="宋体" w:eastAsia="宋体" w:cs="宋体"/>
          <w:spacing w:val="-1"/>
          <w:sz w:val="32"/>
          <w:szCs w:val="32"/>
        </w:rPr>
        <w:t>晓</w:t>
      </w:r>
      <w:r>
        <w:rPr>
          <w:rFonts w:ascii="宋体" w:hAnsi="宋体" w:eastAsia="宋体" w:cs="宋体"/>
          <w:spacing w:val="39"/>
          <w:sz w:val="32"/>
          <w:szCs w:val="32"/>
        </w:rPr>
        <w:t xml:space="preserve">   </w:t>
      </w:r>
      <w:r>
        <w:rPr>
          <w:rFonts w:ascii="仿宋" w:hAnsi="仿宋" w:eastAsia="仿宋" w:cs="仿宋"/>
          <w:spacing w:val="-1"/>
          <w:sz w:val="32"/>
          <w:szCs w:val="32"/>
        </w:rPr>
        <w:t>宛城供电公司办公室主任</w:t>
      </w:r>
    </w:p>
    <w:p w14:paraId="5EDABDB2">
      <w:pPr>
        <w:pStyle w:val="2"/>
        <w:spacing w:line="242" w:lineRule="auto"/>
      </w:pPr>
    </w:p>
    <w:p w14:paraId="43BB34C1">
      <w:pPr>
        <w:pStyle w:val="2"/>
        <w:spacing w:line="242" w:lineRule="auto"/>
      </w:pPr>
    </w:p>
    <w:p w14:paraId="6BFB1935">
      <w:pPr>
        <w:pStyle w:val="2"/>
        <w:spacing w:line="242" w:lineRule="auto"/>
      </w:pPr>
    </w:p>
    <w:p w14:paraId="266368BB">
      <w:pPr>
        <w:pStyle w:val="2"/>
        <w:spacing w:line="242" w:lineRule="auto"/>
      </w:pPr>
    </w:p>
    <w:p w14:paraId="051F2CD3">
      <w:pPr>
        <w:pStyle w:val="2"/>
        <w:spacing w:line="242" w:lineRule="auto"/>
      </w:pPr>
    </w:p>
    <w:p w14:paraId="7C545774">
      <w:pPr>
        <w:pStyle w:val="2"/>
        <w:spacing w:line="242" w:lineRule="auto"/>
      </w:pPr>
    </w:p>
    <w:p w14:paraId="75622B85">
      <w:pPr>
        <w:pStyle w:val="2"/>
        <w:spacing w:line="242" w:lineRule="auto"/>
      </w:pPr>
    </w:p>
    <w:p w14:paraId="1E98BA99">
      <w:pPr>
        <w:pStyle w:val="2"/>
        <w:spacing w:line="243" w:lineRule="auto"/>
      </w:pPr>
    </w:p>
    <w:p w14:paraId="6BCEA20D">
      <w:pPr>
        <w:pStyle w:val="2"/>
        <w:spacing w:line="243" w:lineRule="auto"/>
      </w:pPr>
    </w:p>
    <w:p w14:paraId="5C6F0B22">
      <w:pPr>
        <w:pStyle w:val="2"/>
        <w:spacing w:line="243" w:lineRule="auto"/>
      </w:pPr>
    </w:p>
    <w:p w14:paraId="02343A4B">
      <w:pPr>
        <w:pStyle w:val="2"/>
        <w:spacing w:line="243" w:lineRule="auto"/>
      </w:pPr>
    </w:p>
    <w:p w14:paraId="37A6C5B4">
      <w:pPr>
        <w:pStyle w:val="2"/>
        <w:spacing w:line="243" w:lineRule="auto"/>
      </w:pPr>
    </w:p>
    <w:p w14:paraId="0D6BD852">
      <w:pPr>
        <w:spacing w:before="98" w:line="219" w:lineRule="auto"/>
        <w:ind w:left="349"/>
        <w:rPr>
          <w:rFonts w:ascii="宋体" w:hAnsi="宋体" w:eastAsia="宋体" w:cs="宋体"/>
          <w:sz w:val="30"/>
          <w:szCs w:val="30"/>
        </w:rPr>
      </w:pPr>
    </w:p>
    <w:sectPr>
      <w:footerReference r:id="rId11" w:type="default"/>
      <w:pgSz w:w="12100" w:h="16960"/>
      <w:pgMar w:top="1441" w:right="1690" w:bottom="1769" w:left="1470" w:header="0" w:footer="15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27F7F4-46B4-4C71-9A4E-7460C4DB3B7A}"/>
  </w:font>
  <w:font w:name="黑体">
    <w:panose1 w:val="02010609060101010101"/>
    <w:charset w:val="86"/>
    <w:family w:val="auto"/>
    <w:pitch w:val="default"/>
    <w:sig w:usb0="800002BF" w:usb1="38CF7CFA" w:usb2="00000016" w:usb3="00000000" w:csb0="00040001" w:csb1="00000000"/>
    <w:embedRegular r:id="rId2" w:fontKey="{5A8C2AD1-A48B-4A72-926D-A95742240C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A4941D0-6BEE-4CF7-9F2E-725E2F6195D4}"/>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87654F29-AB18-437A-895F-CE6EBA4BEC44}"/>
  </w:font>
  <w:font w:name="楷体_GB2312">
    <w:panose1 w:val="02010609030101010101"/>
    <w:charset w:val="86"/>
    <w:family w:val="auto"/>
    <w:pitch w:val="default"/>
    <w:sig w:usb0="00000001" w:usb1="080E0000" w:usb2="00000000" w:usb3="00000000" w:csb0="00040000" w:csb1="00000000"/>
    <w:embedRegular r:id="rId5" w:fontKey="{F1FE05AF-04B4-400D-A5E7-97384F27F9B1}"/>
  </w:font>
  <w:font w:name="楷体">
    <w:panose1 w:val="02010609060101010101"/>
    <w:charset w:val="86"/>
    <w:family w:val="auto"/>
    <w:pitch w:val="default"/>
    <w:sig w:usb0="800002BF" w:usb1="38CF7CFA" w:usb2="00000016" w:usb3="00000000" w:csb0="00040001" w:csb1="00000000"/>
    <w:embedRegular r:id="rId6" w:fontKey="{621BB6F6-E493-43C4-811C-9A071997F4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A04B">
    <w:pPr>
      <w:spacing w:line="176" w:lineRule="auto"/>
      <w:ind w:left="399"/>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93F95">
    <w:pPr>
      <w:spacing w:line="176" w:lineRule="auto"/>
      <w:ind w:left="7525"/>
      <w:rPr>
        <w:rFonts w:ascii="宋体" w:hAnsi="宋体" w:eastAsia="宋体" w:cs="宋体"/>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94E7">
    <w:pPr>
      <w:spacing w:line="176" w:lineRule="auto"/>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BBE2">
    <w:pPr>
      <w:spacing w:before="1" w:line="176" w:lineRule="auto"/>
      <w:ind w:left="7224"/>
      <w:rPr>
        <w:rFonts w:ascii="宋体" w:hAnsi="宋体" w:eastAsia="宋体" w:cs="宋体"/>
        <w:sz w:val="27"/>
        <w:szCs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B5737">
    <w:pPr>
      <w:spacing w:line="176" w:lineRule="auto"/>
      <w:ind w:left="101"/>
      <w:rPr>
        <w:rFonts w:ascii="宋体" w:hAnsi="宋体" w:eastAsia="宋体" w:cs="宋体"/>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03D15">
    <w:pPr>
      <w:spacing w:before="1" w:line="175" w:lineRule="auto"/>
      <w:ind w:left="7214"/>
      <w:rPr>
        <w:rFonts w:ascii="宋体" w:hAnsi="宋体" w:eastAsia="宋体" w:cs="宋体"/>
        <w:sz w:val="26"/>
        <w:szCs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DB2B">
    <w:pPr>
      <w:spacing w:line="176" w:lineRule="auto"/>
      <w:ind w:left="370"/>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JiY2FjM2Q1NGM4ZTI1MjlhOGI3YWJkYzE0NmI4NzEifQ=="/>
  </w:docVars>
  <w:rsids>
    <w:rsidRoot w:val="00000000"/>
    <w:rsid w:val="0F2C1D70"/>
    <w:rsid w:val="1E1265D5"/>
    <w:rsid w:val="1F182311"/>
    <w:rsid w:val="21313216"/>
    <w:rsid w:val="3D382A8A"/>
    <w:rsid w:val="3DC86118"/>
    <w:rsid w:val="3DFA4323"/>
    <w:rsid w:val="42764A3E"/>
    <w:rsid w:val="44C45FCB"/>
    <w:rsid w:val="526E7576"/>
    <w:rsid w:val="5A81078E"/>
    <w:rsid w:val="6A271505"/>
    <w:rsid w:val="71107825"/>
    <w:rsid w:val="71C50B09"/>
    <w:rsid w:val="79D51B05"/>
    <w:rsid w:val="7A6F2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10153</Words>
  <Characters>10238</Characters>
  <TotalTime>74</TotalTime>
  <ScaleCrop>false</ScaleCrop>
  <LinksUpToDate>false</LinksUpToDate>
  <CharactersWithSpaces>10636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2024-07-31T11:04:00Z</dcterms:created>
  <dc:creator>Kingsoft-PDF</dc:creator>
  <cp:lastModifiedBy>有没有那么首歌</cp:lastModifiedBy>
  <dcterms:modified xsi:type="dcterms:W3CDTF">2024-08-07T08:00:13Z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2024-07-31T11:04:40Z</vt:filetime>
  </property>
  <property fmtid="{D5CDD505-2E9C-101B-9397-08002B2CF9AE}" pid="4" name="UsrData">
    <vt:lpwstr>66a9a9c2fcb379001fb00cd0wl</vt:lpwstr>
  </property>
  <property fmtid="{D5CDD505-2E9C-101B-9397-08002B2CF9AE}" pid="5" name="KSOProductBuildVer">
    <vt:lpwstr>2052-12.1.0.17147</vt:lpwstr>
  </property>
  <property fmtid="{D5CDD505-2E9C-101B-9397-08002B2CF9AE}" pid="6" name="ICV">
    <vt:lpwstr>9C9CF767B1B44EF68546132A32080773_12</vt:lpwstr>
  </property>
</Properties>
</file>